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7C" w:rsidRDefault="00F8237C">
      <w:pPr>
        <w:keepNext/>
        <w:bidi/>
        <w:spacing w:after="0" w:line="240" w:lineRule="auto"/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:rsidR="00A433A3" w:rsidRDefault="00A433A3" w:rsidP="00A433A3">
      <w:pPr>
        <w:autoSpaceDE w:val="0"/>
        <w:autoSpaceDN w:val="0"/>
        <w:bidi/>
        <w:adjustRightInd w:val="0"/>
        <w:jc w:val="center"/>
        <w:rPr>
          <w:rFonts w:cs="Times New Roman"/>
          <w:b/>
          <w:bCs/>
          <w:sz w:val="24"/>
          <w:szCs w:val="24"/>
          <w:lang w:bidi="ar-IQ"/>
        </w:rPr>
      </w:pPr>
      <w:r>
        <w:rPr>
          <w:rFonts w:cs="Times New Roman"/>
          <w:b/>
          <w:bCs/>
          <w:sz w:val="24"/>
          <w:szCs w:val="24"/>
          <w:rtl/>
          <w:lang w:bidi="ar-IQ"/>
        </w:rPr>
        <w:t>وصف البرنامج الاكاديمي</w:t>
      </w:r>
    </w:p>
    <w:tbl>
      <w:tblPr>
        <w:tblStyle w:val="a"/>
        <w:bidiVisual/>
        <w:tblW w:w="9720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F8237C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32"/>
                <w:szCs w:val="32"/>
                <w:rtl/>
              </w:rPr>
              <w:t xml:space="preserve">مراجعة أداء مؤسسات التعليم العالي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((</w:t>
            </w:r>
            <w:r>
              <w:rPr>
                <w:rFonts w:ascii="Cambria" w:eastAsia="Cambria" w:hAnsi="Cambria" w:cs="Times New Roman"/>
                <w:b/>
                <w:color w:val="000000"/>
                <w:sz w:val="32"/>
                <w:szCs w:val="32"/>
                <w:rtl/>
              </w:rPr>
              <w:t>مراجعة البرنامج الأكاديمي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  <w:rtl/>
              </w:rPr>
              <w:t>))</w:t>
            </w:r>
          </w:p>
        </w:tc>
      </w:tr>
    </w:tbl>
    <w:p w:rsidR="00F8237C" w:rsidRDefault="00F8237C">
      <w:pPr>
        <w:bidi/>
        <w:spacing w:before="240"/>
        <w:rPr>
          <w:rFonts w:ascii="Times New Roman" w:eastAsia="Times New Roman" w:hAnsi="Times New Roman" w:cs="Times New Roman"/>
          <w:b/>
          <w:color w:val="1F4E79"/>
          <w:sz w:val="32"/>
          <w:szCs w:val="32"/>
        </w:rPr>
      </w:pPr>
    </w:p>
    <w:p w:rsidR="00F8237C" w:rsidRDefault="0087756B">
      <w:pPr>
        <w:bidi/>
        <w:spacing w:before="240"/>
        <w:rPr>
          <w:rFonts w:ascii="Times New Roman" w:eastAsia="Times New Roman" w:hAnsi="Times New Roman" w:cs="Times New Roman"/>
          <w:b/>
          <w:color w:val="9933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F4E79"/>
          <w:sz w:val="32"/>
          <w:szCs w:val="32"/>
          <w:rtl/>
        </w:rPr>
        <w:t>وصف المقرر</w:t>
      </w:r>
    </w:p>
    <w:tbl>
      <w:tblPr>
        <w:tblStyle w:val="a0"/>
        <w:bidiVisual/>
        <w:tblW w:w="9720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7691"/>
        <w:gridCol w:w="2029"/>
      </w:tblGrid>
      <w:tr w:rsidR="00F8237C" w:rsidTr="00A433A3">
        <w:trPr>
          <w:gridAfter w:val="1"/>
          <w:wAfter w:w="2029" w:type="dxa"/>
          <w:trHeight w:val="794"/>
        </w:trPr>
        <w:tc>
          <w:tcPr>
            <w:tcW w:w="7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:rsidR="00F8237C" w:rsidRDefault="0087756B">
            <w:pPr>
              <w:bidi/>
              <w:spacing w:before="240"/>
              <w:jc w:val="both"/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>يوفر وصف المقرر هذا إيجازاً مقتضياً لأهم خصائص المقرر ومخرجات التعلم المتوقعة من الطالب تحقيقها مبرهناً عما إذا كان قد حقق الاستفادة القصوى من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8"/>
                <w:szCs w:val="28"/>
                <w:rtl/>
              </w:rPr>
              <w:t xml:space="preserve"> فرص التعلم المتاحة. ولابد من الربط بينها وبين وصف البرنامج.</w:t>
            </w:r>
          </w:p>
        </w:tc>
      </w:tr>
      <w:tr w:rsidR="00F8237C" w:rsidTr="00A433A3">
        <w:trPr>
          <w:trHeight w:val="624"/>
        </w:trPr>
        <w:tc>
          <w:tcPr>
            <w:tcW w:w="7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bidi/>
              <w:spacing w:after="0" w:line="240" w:lineRule="auto"/>
              <w:ind w:hanging="288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 xml:space="preserve">كلية الادارة والاقتصاد 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>/</w:t>
            </w: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جامعة بغداد</w:t>
            </w:r>
          </w:p>
        </w:tc>
      </w:tr>
      <w:tr w:rsidR="00F8237C" w:rsidTr="00A433A3">
        <w:trPr>
          <w:trHeight w:val="624"/>
        </w:trPr>
        <w:tc>
          <w:tcPr>
            <w:tcW w:w="7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bidi/>
              <w:spacing w:after="0" w:line="240" w:lineRule="auto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القسم الجامعي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المركز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7F7F7F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ادارة صناعية المرحلة الثانية</w:t>
            </w:r>
            <w:r>
              <w:rPr>
                <w:rFonts w:ascii="Cambria" w:eastAsia="Cambria" w:hAnsi="Cambria" w:cs="Cambria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cs="Times New Roman"/>
                <w:sz w:val="28"/>
                <w:szCs w:val="28"/>
                <w:rtl/>
              </w:rPr>
              <w:t>الكورس الاول</w:t>
            </w:r>
          </w:p>
        </w:tc>
      </w:tr>
      <w:tr w:rsidR="00F8237C" w:rsidTr="00A433A3">
        <w:trPr>
          <w:trHeight w:val="624"/>
        </w:trPr>
        <w:tc>
          <w:tcPr>
            <w:tcW w:w="7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bidi/>
              <w:spacing w:after="0" w:line="240" w:lineRule="auto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اسم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م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بشرى خريبط جاسم</w:t>
            </w:r>
          </w:p>
        </w:tc>
      </w:tr>
      <w:tr w:rsidR="00F8237C" w:rsidTr="00A433A3">
        <w:trPr>
          <w:trHeight w:val="624"/>
        </w:trPr>
        <w:tc>
          <w:tcPr>
            <w:tcW w:w="7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bidi/>
              <w:spacing w:after="0" w:line="240" w:lineRule="auto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البرامج التي يدخل فيها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Microsoft Excel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2010/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بكلوريوس</w:t>
            </w:r>
          </w:p>
        </w:tc>
      </w:tr>
      <w:tr w:rsidR="00F8237C" w:rsidTr="00A433A3">
        <w:trPr>
          <w:trHeight w:val="624"/>
        </w:trPr>
        <w:tc>
          <w:tcPr>
            <w:tcW w:w="7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bidi/>
              <w:spacing w:after="0" w:line="240" w:lineRule="auto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F8237C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F8237C" w:rsidTr="00A433A3">
        <w:trPr>
          <w:trHeight w:val="624"/>
        </w:trPr>
        <w:tc>
          <w:tcPr>
            <w:tcW w:w="7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bidi/>
              <w:spacing w:after="0" w:line="240" w:lineRule="auto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الفصل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السنة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الفصل الاول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/ 2020</w:t>
            </w:r>
          </w:p>
        </w:tc>
      </w:tr>
      <w:tr w:rsidR="00F8237C" w:rsidTr="00A433A3">
        <w:trPr>
          <w:trHeight w:val="624"/>
        </w:trPr>
        <w:tc>
          <w:tcPr>
            <w:tcW w:w="7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bidi/>
              <w:spacing w:after="0" w:line="240" w:lineRule="auto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عدد الساعات الدراسية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الكلي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45</w:t>
            </w:r>
          </w:p>
        </w:tc>
      </w:tr>
      <w:tr w:rsidR="00F8237C" w:rsidTr="00A433A3">
        <w:trPr>
          <w:trHeight w:val="624"/>
        </w:trPr>
        <w:tc>
          <w:tcPr>
            <w:tcW w:w="769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20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784EBF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color w:val="000000"/>
                <w:sz w:val="28"/>
                <w:szCs w:val="28"/>
                <w:rtl/>
              </w:rPr>
              <w:t>2021-2022</w:t>
            </w:r>
          </w:p>
        </w:tc>
      </w:tr>
      <w:tr w:rsidR="00F8237C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أهداف المقرر</w:t>
            </w:r>
          </w:p>
        </w:tc>
      </w:tr>
      <w:tr w:rsidR="00F8237C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 xml:space="preserve">تعليم الطلبة استخدام البرامج التطبيقية   </w:t>
            </w:r>
          </w:p>
        </w:tc>
      </w:tr>
      <w:tr w:rsidR="00F8237C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 xml:space="preserve">تعليم الطلبة على استخدام برنامج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Excel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F8237C">
        <w:trPr>
          <w:trHeight w:val="26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8"/>
                <w:szCs w:val="28"/>
                <w:rtl/>
              </w:rPr>
              <w:t xml:space="preserve">تعريف الطلبة كيفية انشاء جداول البيانات الالكترونية على الحاسبات الشخصية اضافة الى اجراء العديد من العمليات الرياضية      </w:t>
            </w:r>
          </w:p>
        </w:tc>
      </w:tr>
    </w:tbl>
    <w:p w:rsidR="00F8237C" w:rsidRDefault="00F823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  <w:sz w:val="28"/>
          <w:szCs w:val="28"/>
        </w:rPr>
      </w:pPr>
    </w:p>
    <w:tbl>
      <w:tblPr>
        <w:tblStyle w:val="a1"/>
        <w:bidiVisual/>
        <w:tblW w:w="9720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9720"/>
      </w:tblGrid>
      <w:tr w:rsidR="00F8237C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tabs>
                <w:tab w:val="left" w:pos="507"/>
              </w:tabs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lastRenderedPageBreak/>
              <w:t>مخرجات التعلم وطرائق التعليم والتعلم والتقييم</w:t>
            </w:r>
          </w:p>
        </w:tc>
      </w:tr>
      <w:tr w:rsidR="00F8237C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المعرفة والفهم 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معرفة البرامج التطبيقية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معرفة برامجية 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كيفية التعامل مع الجداول والبيانات وترتيبها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 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معرفة استخدام الجداول مع الاعمال التجارية 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5-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معرفة كيفية التعامل مع الدوال الرياضية والاحصائية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6- 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تمثيل البيانات بمخططات بيانية</w:t>
            </w:r>
          </w:p>
        </w:tc>
      </w:tr>
      <w:tr w:rsidR="00F8237C">
        <w:trPr>
          <w:trHeight w:val="163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ب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المهارات الخاصة بالموضوع 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1 –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تشغيل البرامج التطبيقية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 –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كيفية التعامل مع الجداول 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 –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معرفة كيفية تنظيم المعلومات في صفوف واعمدة والتي تكون بدورها خلايا 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ب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معرفة البرامج التطبيقية    </w:t>
            </w:r>
          </w:p>
        </w:tc>
      </w:tr>
      <w:tr w:rsidR="00F8237C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    طرائق التعليم والتعلم </w:t>
            </w:r>
          </w:p>
        </w:tc>
      </w:tr>
      <w:tr w:rsidR="00F8237C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F8237C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F8237C" w:rsidRDefault="008775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Data Show  </w:t>
            </w:r>
          </w:p>
          <w:p w:rsidR="00F8237C" w:rsidRDefault="008775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التطبيق العملي </w:t>
            </w:r>
          </w:p>
          <w:p w:rsidR="00F8237C" w:rsidRDefault="00F8237C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:rsidR="00F8237C" w:rsidRDefault="00F8237C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F8237C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     طرائق التقييم </w:t>
            </w:r>
          </w:p>
        </w:tc>
      </w:tr>
      <w:tr w:rsidR="00F8237C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الامتحانات العملية </w:t>
            </w:r>
          </w:p>
          <w:p w:rsidR="00F8237C" w:rsidRDefault="0087756B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الامتحانات التحريرية</w:t>
            </w:r>
          </w:p>
          <w:p w:rsidR="00F8237C" w:rsidRDefault="0087756B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الواجبات البيتيه</w:t>
            </w:r>
          </w:p>
          <w:p w:rsidR="00F8237C" w:rsidRDefault="00F8237C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F8237C">
        <w:trPr>
          <w:trHeight w:val="12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مهارات التفكير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 xml:space="preserve"> 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التعرف على البرامج التطبيقية الحديثة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2-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التعرف على برامج تشغيل الجديدة</w:t>
            </w:r>
          </w:p>
          <w:p w:rsidR="00F8237C" w:rsidRDefault="0087756B">
            <w:pPr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ج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3- 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التعرف على تطبيقات الحاسوب </w:t>
            </w:r>
          </w:p>
          <w:p w:rsidR="00F8237C" w:rsidRDefault="00F8237C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F8237C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F8237C">
            <w:pPr>
              <w:bidi/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F8237C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ind w:left="43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د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المهارات  العامة والمنقولة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المهارات الأخرى المتعلقة بقابلية التوظيف والتطور الشخصي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).</w:t>
            </w:r>
          </w:p>
          <w:p w:rsidR="00F8237C" w:rsidRDefault="0087756B">
            <w:pPr>
              <w:tabs>
                <w:tab w:val="left" w:pos="687"/>
              </w:tabs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1-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توظيف الحاسوب  في اجراء البحوث العلمية</w:t>
            </w:r>
          </w:p>
          <w:p w:rsidR="00F8237C" w:rsidRDefault="0087756B">
            <w:pPr>
              <w:tabs>
                <w:tab w:val="left" w:pos="687"/>
              </w:tabs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2-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استخدامه للواجبات الحاسوب الخاصة بالدوال الرياضية والاحصائية</w:t>
            </w:r>
          </w:p>
          <w:p w:rsidR="00F8237C" w:rsidRDefault="0087756B">
            <w:pPr>
              <w:tabs>
                <w:tab w:val="left" w:pos="687"/>
              </w:tabs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3-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استخدامه في التواصل مع المؤسسات التعليمية</w:t>
            </w:r>
          </w:p>
          <w:p w:rsidR="00F8237C" w:rsidRDefault="0087756B">
            <w:pPr>
              <w:tabs>
                <w:tab w:val="left" w:pos="687"/>
              </w:tabs>
              <w:bidi/>
              <w:spacing w:after="0" w:line="240" w:lineRule="auto"/>
              <w:ind w:left="612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د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4-  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استخدام الحاسوب في التواصل مع سوق العمل </w:t>
            </w:r>
          </w:p>
        </w:tc>
      </w:tr>
    </w:tbl>
    <w:p w:rsidR="00F8237C" w:rsidRDefault="00F8237C">
      <w:pPr>
        <w:bidi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2"/>
        <w:bidiVisual/>
        <w:tblW w:w="10192" w:type="dxa"/>
        <w:tblInd w:w="-1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1260"/>
        <w:gridCol w:w="2396"/>
        <w:gridCol w:w="2396"/>
        <w:gridCol w:w="1440"/>
        <w:gridCol w:w="1440"/>
      </w:tblGrid>
      <w:tr w:rsidR="00F8237C">
        <w:trPr>
          <w:trHeight w:val="538"/>
        </w:trPr>
        <w:tc>
          <w:tcPr>
            <w:tcW w:w="1019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tabs>
                <w:tab w:val="left" w:pos="432"/>
              </w:tabs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بنية المقرر</w:t>
            </w:r>
          </w:p>
        </w:tc>
      </w:tr>
      <w:tr w:rsidR="00F8237C">
        <w:trPr>
          <w:trHeight w:val="907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lastRenderedPageBreak/>
              <w:t>الأسبوع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اسم الوحدة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/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المساق أو الموضوع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طريقة التقييم</w:t>
            </w:r>
          </w:p>
        </w:tc>
      </w:tr>
      <w:tr w:rsidR="00F8237C">
        <w:trPr>
          <w:trHeight w:val="39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تشغيل برنامج اكسل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تشغيل برنامج اكسل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3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المهام الاساسية لمايكروسوفت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المهام الاساسية لمايكروسوفت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20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المهام الاساسية لمايكروسوفت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المهام الاساسية لمايكروسوفت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31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المهام الاساسية لمايكروسوفت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المهام الاساسية لمايكروسوفت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40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ادراج الكائنات في مايكروسوفت اكسل 2010</w:t>
            </w:r>
          </w:p>
          <w:p w:rsidR="00F8237C" w:rsidRDefault="00F8237C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ادراج الكائنات في مايكروسوفت اكسل 2010</w:t>
            </w:r>
          </w:p>
          <w:p w:rsidR="00F8237C" w:rsidRDefault="00F8237C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23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ادراج الكائنات في 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ادراج الكائنات في 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1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ادراج الكائنات في 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ادراج الكائنات في 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1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انشاء الصيغ الرياضية في 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انشاء الصيغ الرياضية في 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1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انشاء الصيغ الرياضية في 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انشاء الصيغ الرياضية في 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1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انشاء الصيغ الرياضية في 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انشاء الصيغ الرياضية في 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1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مهام اضافية في  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مهام اضافية في  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1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مهام اضافية في  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مهام اضافية في  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1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مهام اضافية في  مايكروسوفت اكسل 2010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sz w:val="28"/>
                <w:szCs w:val="28"/>
                <w:rtl/>
              </w:rPr>
              <w:t>مهام اضافية في  مايكروسوفت اكسل 2010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1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المخطط  البياني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المخطط  البياني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  <w:tr w:rsidR="00F8237C">
        <w:trPr>
          <w:trHeight w:val="319"/>
        </w:trPr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المخطط  البياني</w:t>
            </w:r>
          </w:p>
        </w:tc>
        <w:tc>
          <w:tcPr>
            <w:tcW w:w="239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المخطط  البياني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 xml:space="preserve">عملي </w:t>
            </w:r>
            <w:r>
              <w:rPr>
                <w:rFonts w:ascii="Cambria" w:eastAsia="Cambria" w:hAnsi="Cambria" w:cs="Cambria"/>
                <w:b/>
                <w:color w:val="000000"/>
                <w:sz w:val="26"/>
                <w:szCs w:val="26"/>
                <w:rtl/>
              </w:rPr>
              <w:t>+</w:t>
            </w:r>
            <w:r>
              <w:rPr>
                <w:rFonts w:ascii="Cambria" w:eastAsia="Cambria" w:hAnsi="Cambria" w:cs="Times New Roman"/>
                <w:b/>
                <w:color w:val="000000"/>
                <w:sz w:val="26"/>
                <w:szCs w:val="26"/>
                <w:rtl/>
              </w:rPr>
              <w:t>نظري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tabs>
                <w:tab w:val="left" w:pos="642"/>
              </w:tabs>
              <w:bidi/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نظري</w:t>
            </w:r>
          </w:p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امتحان عملي</w:t>
            </w:r>
          </w:p>
        </w:tc>
      </w:tr>
    </w:tbl>
    <w:p w:rsidR="00F8237C" w:rsidRDefault="0087756B">
      <w:pPr>
        <w:bidi/>
      </w:pPr>
      <w:r>
        <w:br w:type="page"/>
      </w:r>
    </w:p>
    <w:p w:rsidR="00F8237C" w:rsidRDefault="00F8237C">
      <w:pPr>
        <w:bidi/>
      </w:pPr>
    </w:p>
    <w:tbl>
      <w:tblPr>
        <w:tblStyle w:val="a3"/>
        <w:bidiVisual/>
        <w:tblW w:w="9720" w:type="dxa"/>
        <w:tblInd w:w="-80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4007"/>
        <w:gridCol w:w="5713"/>
      </w:tblGrid>
      <w:tr w:rsidR="00F8237C">
        <w:trPr>
          <w:trHeight w:val="4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tabs>
                <w:tab w:val="left" w:pos="252"/>
                <w:tab w:val="left" w:pos="432"/>
              </w:tabs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البنية التحتية </w:t>
            </w:r>
          </w:p>
        </w:tc>
      </w:tr>
      <w:tr w:rsidR="00F8237C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القراءات المطلوبة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:</w:t>
            </w:r>
          </w:p>
          <w:p w:rsidR="00F8237C" w:rsidRDefault="0087756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النصوص الأساسية </w:t>
            </w:r>
          </w:p>
          <w:p w:rsidR="00F8237C" w:rsidRDefault="0087756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كتب المقرر</w:t>
            </w:r>
          </w:p>
          <w:p w:rsidR="00F8237C" w:rsidRDefault="0087756B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أخرى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كتاب المقرر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الانترنيت 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التطبيق العملي </w:t>
            </w:r>
          </w:p>
        </w:tc>
      </w:tr>
      <w:tr w:rsidR="00F8237C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متطلبات خاصة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وتشمل على سبيل المثال ورش العمل والدوريات والبرمجيات والمواقع الالكترونية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مختبرات الحاسوب والبرامج التطبيقية</w:t>
            </w:r>
          </w:p>
        </w:tc>
      </w:tr>
      <w:tr w:rsidR="00F8237C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الخدمات الاجتماعية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( </w:t>
            </w: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وتشمل على سبيل المثال محاضرات الضيوف والتدريب المهني والدراسات الميدانية </w:t>
            </w:r>
            <w:r>
              <w:rPr>
                <w:rFonts w:ascii="Cambria" w:eastAsia="Cambria" w:hAnsi="Cambria" w:cs="Cambria"/>
                <w:color w:val="000000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F8237C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</w:tbl>
    <w:p w:rsidR="00F8237C" w:rsidRDefault="00F8237C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bidiVisual/>
        <w:tblW w:w="9720" w:type="dxa"/>
        <w:tblInd w:w="-80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6120"/>
      </w:tblGrid>
      <w:tr w:rsidR="00F8237C">
        <w:trPr>
          <w:trHeight w:val="419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numPr>
                <w:ilvl w:val="0"/>
                <w:numId w:val="2"/>
              </w:numPr>
              <w:tabs>
                <w:tab w:val="left" w:pos="507"/>
              </w:tabs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القبول </w:t>
            </w:r>
          </w:p>
        </w:tc>
      </w:tr>
      <w:tr w:rsidR="00F8237C">
        <w:trPr>
          <w:trHeight w:val="473"/>
        </w:trPr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>المتطلبات السابقة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F8237C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</w:tc>
      </w:tr>
      <w:tr w:rsidR="00F8237C">
        <w:trPr>
          <w:trHeight w:val="495"/>
        </w:trPr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أقل عدد من الطلبة 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30</w:t>
            </w:r>
          </w:p>
        </w:tc>
      </w:tr>
      <w:tr w:rsidR="00F8237C">
        <w:trPr>
          <w:trHeight w:val="517"/>
        </w:trPr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r>
              <w:rPr>
                <w:rFonts w:ascii="Cambria" w:eastAsia="Cambria" w:hAnsi="Cambria" w:cs="Times New Roman"/>
                <w:color w:val="000000"/>
                <w:sz w:val="28"/>
                <w:szCs w:val="28"/>
                <w:rtl/>
              </w:rPr>
              <w:t xml:space="preserve">أكبر عدد من الطلبة </w:t>
            </w:r>
          </w:p>
        </w:tc>
        <w:tc>
          <w:tcPr>
            <w:tcW w:w="61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F8237C" w:rsidRDefault="0087756B">
            <w:pPr>
              <w:bidi/>
              <w:spacing w:after="0" w:line="240" w:lineRule="auto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  <w:color w:val="000000"/>
                <w:sz w:val="28"/>
                <w:szCs w:val="28"/>
              </w:rPr>
              <w:t>50</w:t>
            </w:r>
          </w:p>
        </w:tc>
      </w:tr>
    </w:tbl>
    <w:p w:rsidR="00F8237C" w:rsidRDefault="00F8237C">
      <w:pPr>
        <w:bidi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F8237C" w:rsidRDefault="00F8237C"/>
    <w:p w:rsidR="00F8237C" w:rsidRDefault="00F8237C"/>
    <w:sectPr w:rsidR="00F8237C">
      <w:footerReference w:type="default" r:id="rId8"/>
      <w:pgSz w:w="11906" w:h="16838"/>
      <w:pgMar w:top="993" w:right="1797" w:bottom="156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50" w:rsidRDefault="00B35E50">
      <w:pPr>
        <w:spacing w:after="0" w:line="240" w:lineRule="auto"/>
      </w:pPr>
      <w:r>
        <w:separator/>
      </w:r>
    </w:p>
  </w:endnote>
  <w:endnote w:type="continuationSeparator" w:id="0">
    <w:p w:rsidR="00B35E50" w:rsidRDefault="00B3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7C" w:rsidRDefault="00F8237C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5"/>
      <w:bidiVisual/>
      <w:tblW w:w="9756" w:type="dxa"/>
      <w:tblInd w:w="-115" w:type="dxa"/>
      <w:tblLayout w:type="fixed"/>
      <w:tblLook w:val="0400" w:firstRow="0" w:lastRow="0" w:firstColumn="0" w:lastColumn="0" w:noHBand="0" w:noVBand="1"/>
    </w:tblPr>
    <w:tblGrid>
      <w:gridCol w:w="4390"/>
      <w:gridCol w:w="976"/>
      <w:gridCol w:w="4390"/>
    </w:tblGrid>
    <w:tr w:rsidR="00F8237C">
      <w:trPr>
        <w:trHeight w:val="151"/>
      </w:trPr>
      <w:tc>
        <w:tcPr>
          <w:tcW w:w="4390" w:type="dxa"/>
          <w:tcBorders>
            <w:bottom w:val="single" w:sz="4" w:space="0" w:color="4F81BD"/>
          </w:tcBorders>
        </w:tcPr>
        <w:p w:rsidR="00F8237C" w:rsidRDefault="00F82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</w:pPr>
        </w:p>
      </w:tc>
      <w:tc>
        <w:tcPr>
          <w:tcW w:w="976" w:type="dxa"/>
          <w:vMerge w:val="restart"/>
          <w:vAlign w:val="center"/>
        </w:tcPr>
        <w:p w:rsidR="00F8237C" w:rsidRDefault="0087756B">
          <w:pPr>
            <w:pBdr>
              <w:top w:val="nil"/>
              <w:left w:val="nil"/>
              <w:bottom w:val="nil"/>
              <w:right w:val="nil"/>
              <w:between w:val="nil"/>
            </w:pBdr>
            <w:bidi/>
            <w:spacing w:after="0" w:line="240" w:lineRule="auto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Times New Roman"/>
              <w:b/>
              <w:color w:val="000000"/>
              <w:rtl/>
            </w:rPr>
            <w:t xml:space="preserve">الصفحة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A433A3">
            <w:rPr>
              <w:rFonts w:cs="Times New Roman"/>
              <w:noProof/>
              <w:color w:val="000000"/>
              <w:rtl/>
            </w:rPr>
            <w:t>1</w:t>
          </w:r>
          <w:r>
            <w:rPr>
              <w:color w:val="000000"/>
            </w:rPr>
            <w:fldChar w:fldCharType="end"/>
          </w:r>
        </w:p>
      </w:tc>
      <w:tc>
        <w:tcPr>
          <w:tcW w:w="4390" w:type="dxa"/>
          <w:tcBorders>
            <w:bottom w:val="single" w:sz="4" w:space="0" w:color="4F81BD"/>
          </w:tcBorders>
        </w:tcPr>
        <w:p w:rsidR="00F8237C" w:rsidRDefault="00F82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</w:pPr>
        </w:p>
      </w:tc>
    </w:tr>
    <w:tr w:rsidR="00F8237C">
      <w:trPr>
        <w:trHeight w:val="150"/>
      </w:trPr>
      <w:tc>
        <w:tcPr>
          <w:tcW w:w="4390" w:type="dxa"/>
          <w:tcBorders>
            <w:top w:val="single" w:sz="4" w:space="0" w:color="4F81BD"/>
          </w:tcBorders>
        </w:tcPr>
        <w:p w:rsidR="00F8237C" w:rsidRDefault="00F82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</w:pPr>
        </w:p>
      </w:tc>
      <w:tc>
        <w:tcPr>
          <w:tcW w:w="976" w:type="dxa"/>
          <w:vMerge/>
          <w:vAlign w:val="center"/>
        </w:tcPr>
        <w:p w:rsidR="00F8237C" w:rsidRDefault="00F823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</w:pPr>
        </w:p>
      </w:tc>
      <w:tc>
        <w:tcPr>
          <w:tcW w:w="4390" w:type="dxa"/>
          <w:tcBorders>
            <w:top w:val="single" w:sz="4" w:space="0" w:color="4F81BD"/>
          </w:tcBorders>
        </w:tcPr>
        <w:p w:rsidR="00F8237C" w:rsidRDefault="00F82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</w:pPr>
        </w:p>
      </w:tc>
    </w:tr>
  </w:tbl>
  <w:p w:rsidR="00F8237C" w:rsidRDefault="00F823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50" w:rsidRDefault="00B35E50">
      <w:pPr>
        <w:spacing w:after="0" w:line="240" w:lineRule="auto"/>
      </w:pPr>
      <w:r>
        <w:separator/>
      </w:r>
    </w:p>
  </w:footnote>
  <w:footnote w:type="continuationSeparator" w:id="0">
    <w:p w:rsidR="00B35E50" w:rsidRDefault="00B3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E88"/>
    <w:multiLevelType w:val="multilevel"/>
    <w:tmpl w:val="91609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530C2"/>
    <w:multiLevelType w:val="multilevel"/>
    <w:tmpl w:val="9A46084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9C0F3E"/>
    <w:multiLevelType w:val="multilevel"/>
    <w:tmpl w:val="D59A253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237C"/>
    <w:rsid w:val="00784EBF"/>
    <w:rsid w:val="0087756B"/>
    <w:rsid w:val="00A433A3"/>
    <w:rsid w:val="00B35E50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Company>Enjoy My Fine Releases.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DR.Ahmed Saker 2o1O</cp:lastModifiedBy>
  <cp:revision>4</cp:revision>
  <dcterms:created xsi:type="dcterms:W3CDTF">2023-09-13T07:42:00Z</dcterms:created>
  <dcterms:modified xsi:type="dcterms:W3CDTF">2023-11-29T06:47:00Z</dcterms:modified>
</cp:coreProperties>
</file>