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90" w:rsidRDefault="007540A2">
      <w:pPr>
        <w:shd w:val="clear" w:color="auto" w:fill="FFFFFF"/>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-173354</wp:posOffset>
            </wp:positionH>
            <wp:positionV relativeFrom="paragraph">
              <wp:posOffset>306705</wp:posOffset>
            </wp:positionV>
            <wp:extent cx="1551940" cy="1551940"/>
            <wp:effectExtent l="63500" t="63500" r="63500" b="6350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995890" w:rsidRDefault="007540A2">
      <w:r>
        <w:rPr>
          <w:noProof/>
        </w:rPr>
        <mc:AlternateContent>
          <mc:Choice Requires="wps">
            <w:drawing>
              <wp:anchor distT="0" distB="0" distL="114300" distR="114300" simplePos="0" relativeHeight="251659264" behindDoc="0" locked="0" layoutInCell="1" hidden="0" allowOverlap="1">
                <wp:simplePos x="0" y="0"/>
                <wp:positionH relativeFrom="column">
                  <wp:posOffset>1514403</wp:posOffset>
                </wp:positionH>
                <wp:positionV relativeFrom="paragraph">
                  <wp:posOffset>94124</wp:posOffset>
                </wp:positionV>
                <wp:extent cx="3407410" cy="1457864"/>
                <wp:effectExtent l="0" t="0" r="2540" b="9525"/>
                <wp:wrapNone/>
                <wp:docPr id="5" name="Text Box 5"/>
                <wp:cNvGraphicFramePr/>
                <a:graphic xmlns:a="http://schemas.openxmlformats.org/drawingml/2006/main">
                  <a:graphicData uri="http://schemas.microsoft.com/office/word/2010/wordprocessingShape">
                    <wps:wsp>
                      <wps:cNvSpPr txBox="1"/>
                      <wps:spPr>
                        <a:xfrm>
                          <a:off x="0" y="0"/>
                          <a:ext cx="3407410" cy="145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7540A2" w:rsidRPr="003B1E68" w:rsidRDefault="007540A2">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9.25pt;margin-top:7.4pt;width:268.3pt;height:11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" fillcolor="white [3201]" stroked="f" strokeweight=".5pt">
                <v:textbox>
                  <w:txbxContent>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7540A2" w:rsidRPr="003B1E68" w:rsidRDefault="007540A2">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7540A2" w:rsidRPr="003B1E68" w:rsidRDefault="007540A2">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v:textbox>
              </v:shape>
            </w:pict>
          </mc:Fallback>
        </mc:AlternateContent>
      </w:r>
    </w:p>
    <w:p w:rsidR="00995890" w:rsidRDefault="00995890"/>
    <w:p w:rsidR="00995890" w:rsidRDefault="00995890"/>
    <w:p w:rsidR="00995890" w:rsidRDefault="00995890">
      <w:pPr>
        <w:tabs>
          <w:tab w:val="left" w:pos="4563"/>
        </w:tabs>
        <w:rPr>
          <w:rFonts w:ascii="Simplified Arabic" w:eastAsia="Simplified Arabic" w:hAnsi="Simplified Arabic" w:cs="Simplified Arabic"/>
          <w:sz w:val="52"/>
          <w:szCs w:val="52"/>
        </w:rPr>
      </w:pPr>
    </w:p>
    <w:p w:rsidR="00995890" w:rsidRDefault="007540A2">
      <w:pPr>
        <w:tabs>
          <w:tab w:val="left" w:pos="4563"/>
        </w:tabs>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60288" behindDoc="0" locked="0" layoutInCell="1" hidden="0" allowOverlap="1">
                <wp:simplePos x="0" y="0"/>
                <wp:positionH relativeFrom="column">
                  <wp:posOffset>-970003</wp:posOffset>
                </wp:positionH>
                <wp:positionV relativeFrom="paragraph">
                  <wp:posOffset>1860429</wp:posOffset>
                </wp:positionV>
                <wp:extent cx="4666147" cy="2424023"/>
                <wp:effectExtent l="19050" t="19050" r="20320" b="14605"/>
                <wp:wrapNone/>
                <wp:docPr id="4" name="Rounded Rectangle 4"/>
                <wp:cNvGraphicFramePr/>
                <a:graphic xmlns:a="http://schemas.openxmlformats.org/drawingml/2006/main">
                  <a:graphicData uri="http://schemas.microsoft.com/office/word/2010/wordprocessingShape">
                    <wps:wsp>
                      <wps:cNvSpPr/>
                      <wps:spPr>
                        <a:xfrm>
                          <a:off x="0" y="0"/>
                          <a:ext cx="4666147" cy="2424023"/>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7540A2" w:rsidRDefault="007540A2">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540A2" w:rsidRDefault="007540A2">
                            <w:pPr>
                              <w:jc w:val="right"/>
                              <w:textDirection w:val="btLr"/>
                            </w:pPr>
                          </w:p>
                          <w:p w:rsidR="007540A2" w:rsidRDefault="007540A2">
                            <w:pPr>
                              <w:jc w:val="right"/>
                              <w:textDirection w:val="btLr"/>
                            </w:pPr>
                          </w:p>
                        </w:txbxContent>
                      </wps:txbx>
                      <wps:bodyPr spcFirstLastPara="1" wrap="square" lIns="91425" tIns="45700" rIns="91425" bIns="45700" anchor="t" anchorCtr="0">
                        <a:noAutofit/>
                      </wps:bodyPr>
                    </wps:wsp>
                  </a:graphicData>
                </a:graphic>
              </wp:anchor>
            </w:drawing>
          </mc:Choice>
          <mc:Fallback>
            <w:pict>
              <v:roundrect id="Rounded Rectangle 4" o:spid="_x0000_s1027" style="position:absolute;left:0;text-align:left;margin-left:-76.4pt;margin-top:146.5pt;width:367.4pt;height:190.8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" fillcolor="#5b9bd5" strokecolor="#f2f2f2" strokeweight="3pt">
                <v:stroke startarrowwidth="narrow" startarrowlength="short" endarrowwidth="narrow" endarrowlength="short" joinstyle="miter"/>
                <v:textbox inset="2.53958mm,1.2694mm,2.53958mm,1.2694mm">
                  <w:txbxContent>
                    <w:p w:rsidR="007540A2" w:rsidRDefault="007540A2">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540A2" w:rsidRDefault="007540A2">
                      <w:pPr>
                        <w:jc w:val="right"/>
                        <w:textDirection w:val="btLr"/>
                      </w:pPr>
                    </w:p>
                    <w:p w:rsidR="007540A2" w:rsidRDefault="007540A2">
                      <w:pPr>
                        <w:jc w:val="right"/>
                        <w:textDirection w:val="btLr"/>
                      </w:pPr>
                    </w:p>
                  </w:txbxContent>
                </v:textbox>
              </v:roundrect>
            </w:pict>
          </mc:Fallback>
        </mc:AlternateContent>
      </w:r>
    </w:p>
    <w:p w:rsidR="00995890" w:rsidRDefault="00995890">
      <w:pPr>
        <w:rPr>
          <w:rFonts w:ascii="Simplified Arabic" w:eastAsia="Simplified Arabic" w:hAnsi="Simplified Arabic" w:cs="Simplified Arabic"/>
          <w:sz w:val="72"/>
          <w:szCs w:val="72"/>
        </w:rPr>
      </w:pPr>
    </w:p>
    <w:p w:rsidR="00995890" w:rsidRDefault="00995890">
      <w:pPr>
        <w:rPr>
          <w:rFonts w:ascii="Simplified Arabic" w:eastAsia="Simplified Arabic" w:hAnsi="Simplified Arabic" w:cs="Simplified Arabic"/>
          <w:sz w:val="72"/>
          <w:szCs w:val="72"/>
        </w:rPr>
      </w:pPr>
    </w:p>
    <w:p w:rsidR="00995890" w:rsidRDefault="00995890">
      <w:pPr>
        <w:jc w:val="center"/>
        <w:rPr>
          <w:rFonts w:ascii="Simplified Arabic" w:eastAsia="Simplified Arabic" w:hAnsi="Simplified Arabic" w:cs="Simplified Arabic"/>
          <w:sz w:val="72"/>
          <w:szCs w:val="72"/>
        </w:rPr>
      </w:pPr>
    </w:p>
    <w:p w:rsidR="00995890" w:rsidRDefault="007540A2">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995890" w:rsidRDefault="007540A2">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995890" w:rsidRDefault="007540A2">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995890" w:rsidRDefault="007540A2">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995890" w:rsidRDefault="007540A2">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995890" w:rsidRDefault="007540A2">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rsidR="00995890" w:rsidRDefault="00995890">
      <w:pPr>
        <w:shd w:val="clear" w:color="auto" w:fill="FFFFFF"/>
        <w:spacing w:before="240"/>
        <w:ind w:left="-90"/>
        <w:jc w:val="both"/>
        <w:rPr>
          <w:rFonts w:ascii="Traditional Arabic" w:eastAsia="Traditional Arabic" w:hAnsi="Traditional Arabic" w:cs="Traditional Arabic"/>
          <w:sz w:val="32"/>
          <w:szCs w:val="32"/>
        </w:rPr>
      </w:pPr>
    </w:p>
    <w:p w:rsidR="00995890" w:rsidRDefault="00995890">
      <w:pPr>
        <w:shd w:val="clear" w:color="auto" w:fill="FFFFFF"/>
        <w:ind w:left="-625"/>
        <w:jc w:val="center"/>
        <w:rPr>
          <w:rFonts w:ascii="Traditional Arabic" w:eastAsia="Traditional Arabic" w:hAnsi="Traditional Arabic" w:cs="Traditional Arabic"/>
          <w:sz w:val="32"/>
          <w:szCs w:val="32"/>
        </w:rPr>
      </w:pPr>
    </w:p>
    <w:p w:rsidR="00995890" w:rsidRDefault="00995890">
      <w:pPr>
        <w:shd w:val="clear" w:color="auto" w:fill="FFFFFF"/>
        <w:rPr>
          <w:rFonts w:ascii="Traditional Arabic" w:eastAsia="Traditional Arabic" w:hAnsi="Traditional Arabic" w:cs="Traditional Arabic"/>
          <w:sz w:val="32"/>
          <w:szCs w:val="32"/>
        </w:rPr>
      </w:pPr>
    </w:p>
    <w:p w:rsidR="00995890" w:rsidRDefault="00995890">
      <w:pPr>
        <w:shd w:val="clear" w:color="auto" w:fill="FFFFFF"/>
        <w:rPr>
          <w:rFonts w:ascii="Traditional Arabic" w:eastAsia="Traditional Arabic" w:hAnsi="Traditional Arabic" w:cs="Traditional Arabic"/>
          <w:sz w:val="32"/>
          <w:szCs w:val="32"/>
        </w:rPr>
      </w:pPr>
    </w:p>
    <w:p w:rsidR="00995890" w:rsidRDefault="007540A2">
      <w:pPr>
        <w:shd w:val="clear" w:color="auto" w:fill="FFFFFF"/>
        <w:ind w:left="-625"/>
        <w:rPr>
          <w:sz w:val="32"/>
          <w:szCs w:val="32"/>
        </w:rPr>
      </w:pPr>
      <w:r>
        <w:rPr>
          <w:b/>
          <w:sz w:val="32"/>
          <w:szCs w:val="32"/>
          <w:rtl/>
        </w:rPr>
        <w:t xml:space="preserve">          مفاهيم ومصطلحات: </w:t>
      </w:r>
    </w:p>
    <w:p w:rsidR="00995890" w:rsidRDefault="00995890">
      <w:pPr>
        <w:shd w:val="clear" w:color="auto" w:fill="FFFFFF"/>
        <w:ind w:left="-625"/>
        <w:rPr>
          <w:sz w:val="32"/>
          <w:szCs w:val="32"/>
        </w:rPr>
      </w:pPr>
    </w:p>
    <w:p w:rsidR="00995890" w:rsidRDefault="007540A2">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995890" w:rsidRDefault="007540A2">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995890" w:rsidRDefault="007540A2">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995890" w:rsidRDefault="007540A2">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995890">
      <w:pPr>
        <w:shd w:val="clear" w:color="auto" w:fill="FFFFFF"/>
        <w:ind w:left="90"/>
        <w:jc w:val="both"/>
        <w:rPr>
          <w:rFonts w:ascii="Simplified Arabic" w:eastAsia="Simplified Arabic" w:hAnsi="Simplified Arabic" w:cs="Simplified Arabic"/>
          <w:sz w:val="28"/>
          <w:szCs w:val="28"/>
        </w:rPr>
      </w:pPr>
    </w:p>
    <w:p w:rsidR="00995890" w:rsidRDefault="007540A2">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995890" w:rsidRDefault="00995890">
      <w:pPr>
        <w:rPr>
          <w:rFonts w:ascii="Traditional Arabic" w:eastAsia="Traditional Arabic" w:hAnsi="Traditional Arabic" w:cs="Traditional Arabic"/>
          <w:sz w:val="32"/>
          <w:szCs w:val="32"/>
        </w:rPr>
      </w:pP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..بغداد............ </w:t>
      </w: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..الادارة والاقتصاد................</w:t>
      </w: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..العلوم المالية والمصرفية.............</w:t>
      </w:r>
    </w:p>
    <w:p w:rsidR="00995890" w:rsidRDefault="007540A2" w:rsidP="002F70F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2F70FA">
        <w:rPr>
          <w:rFonts w:ascii="Traditional Arabic" w:eastAsia="Traditional Arabic" w:hAnsi="Traditional Arabic" w:cs="Traditional Arabic" w:hint="cs"/>
          <w:b/>
          <w:sz w:val="32"/>
          <w:szCs w:val="32"/>
          <w:rtl/>
        </w:rPr>
        <w:t xml:space="preserve">دراسات الجدوى المالية </w:t>
      </w:r>
      <w:r>
        <w:rPr>
          <w:rFonts w:ascii="Traditional Arabic" w:eastAsia="Traditional Arabic" w:hAnsi="Traditional Arabic" w:cs="Traditional Arabic" w:hint="cs"/>
          <w:b/>
          <w:sz w:val="32"/>
          <w:szCs w:val="32"/>
          <w:rtl/>
        </w:rPr>
        <w:t xml:space="preserve"> </w:t>
      </w:r>
      <w:r>
        <w:rPr>
          <w:rFonts w:ascii="Traditional Arabic" w:eastAsia="Traditional Arabic" w:hAnsi="Traditional Arabic" w:cs="Traditional Arabic"/>
          <w:b/>
          <w:sz w:val="32"/>
          <w:szCs w:val="32"/>
          <w:rtl/>
        </w:rPr>
        <w:t>....</w:t>
      </w: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..العلوم المالية والمصرفية....</w:t>
      </w: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فصلي</w:t>
      </w: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20/3/2024</w:t>
      </w:r>
    </w:p>
    <w:p w:rsidR="00995890" w:rsidRDefault="007540A2">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rsidR="00995890" w:rsidRDefault="007540A2">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95890" w:rsidRDefault="00995890">
      <w:pPr>
        <w:tabs>
          <w:tab w:val="left" w:pos="306"/>
        </w:tabs>
        <w:ind w:right="-1080"/>
        <w:rPr>
          <w:rFonts w:ascii="Traditional Arabic" w:eastAsia="Traditional Arabic" w:hAnsi="Traditional Arabic" w:cs="Traditional Arabic"/>
          <w:sz w:val="32"/>
          <w:szCs w:val="32"/>
        </w:rPr>
      </w:pPr>
    </w:p>
    <w:p w:rsidR="00995890" w:rsidRDefault="007540A2">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3467100</wp:posOffset>
                </wp:positionH>
                <wp:positionV relativeFrom="paragraph">
                  <wp:posOffset>287020</wp:posOffset>
                </wp:positionV>
                <wp:extent cx="2632710" cy="103505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flipH="1">
                          <a:off x="0" y="0"/>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540A2" w:rsidRDefault="007540A2">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8" style="position:absolute;left:0;text-align:left;margin-left:273pt;margin-top:22.6pt;width:207.3pt;height:81.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" strokecolor="white">
                <v:stroke startarrowwidth="narrow" startarrowlength="short" endarrowwidth="narrow" endarrowlength="short"/>
                <v:textbox inset="2.53958mm,1.2694mm,2.53958mm,1.2694mm">
                  <w:txbxContent>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540A2" w:rsidRDefault="007540A2">
                      <w:pPr>
                        <w:jc w:val="right"/>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-76198</wp:posOffset>
                </wp:positionH>
                <wp:positionV relativeFrom="paragraph">
                  <wp:posOffset>287020</wp:posOffset>
                </wp:positionV>
                <wp:extent cx="2632710" cy="10350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0" y="0"/>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540A2" w:rsidRDefault="007540A2">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9" style="position:absolute;left:0;text-align:left;margin-left:-6pt;margin-top:22.6pt;width:207.3pt;height:81.5pt;flip:x;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" strokecolor="white">
                <v:stroke startarrowwidth="narrow" startarrowlength="short" endarrowwidth="narrow" endarrowlength="short"/>
                <v:textbox inset="2.53958mm,1.2694mm,2.53958mm,1.2694mm">
                  <w:txbxContent>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7540A2" w:rsidRDefault="007540A2">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7540A2" w:rsidRDefault="007540A2">
                      <w:pPr>
                        <w:jc w:val="right"/>
                        <w:textDirection w:val="btLr"/>
                      </w:pPr>
                    </w:p>
                  </w:txbxContent>
                </v:textbox>
                <w10:wrap type="square"/>
              </v:rect>
            </w:pict>
          </mc:Fallback>
        </mc:AlternateContent>
      </w:r>
    </w:p>
    <w:p w:rsidR="00995890" w:rsidRDefault="00995890">
      <w:pPr>
        <w:tabs>
          <w:tab w:val="left" w:pos="306"/>
        </w:tabs>
        <w:ind w:right="-1080"/>
        <w:rPr>
          <w:rFonts w:ascii="Traditional Arabic" w:eastAsia="Traditional Arabic" w:hAnsi="Traditional Arabic" w:cs="Traditional Arabic"/>
          <w:sz w:val="32"/>
          <w:szCs w:val="32"/>
        </w:rPr>
      </w:pPr>
    </w:p>
    <w:p w:rsidR="00995890" w:rsidRDefault="00995890">
      <w:pPr>
        <w:tabs>
          <w:tab w:val="left" w:pos="306"/>
        </w:tabs>
        <w:ind w:right="-1080"/>
        <w:rPr>
          <w:rFonts w:ascii="Traditional Arabic" w:eastAsia="Traditional Arabic" w:hAnsi="Traditional Arabic" w:cs="Traditional Arabic"/>
          <w:sz w:val="32"/>
          <w:szCs w:val="32"/>
        </w:rPr>
      </w:pPr>
    </w:p>
    <w:p w:rsidR="00995890" w:rsidRDefault="00995890">
      <w:pPr>
        <w:tabs>
          <w:tab w:val="left" w:pos="306"/>
        </w:tabs>
        <w:ind w:right="-1080"/>
        <w:rPr>
          <w:rFonts w:ascii="Traditional Arabic" w:eastAsia="Traditional Arabic" w:hAnsi="Traditional Arabic" w:cs="Traditional Arabic"/>
          <w:sz w:val="32"/>
          <w:szCs w:val="32"/>
        </w:rPr>
      </w:pPr>
    </w:p>
    <w:p w:rsidR="00995890" w:rsidRDefault="00995890">
      <w:pPr>
        <w:tabs>
          <w:tab w:val="left" w:pos="306"/>
        </w:tabs>
        <w:ind w:right="-1080" w:hanging="874"/>
        <w:rPr>
          <w:rFonts w:ascii="Traditional Arabic" w:eastAsia="Traditional Arabic" w:hAnsi="Traditional Arabic" w:cs="Traditional Arabic"/>
          <w:sz w:val="32"/>
          <w:szCs w:val="32"/>
        </w:rPr>
      </w:pPr>
    </w:p>
    <w:p w:rsidR="00995890" w:rsidRDefault="007540A2">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95890" w:rsidRDefault="00995890">
      <w:pPr>
        <w:rPr>
          <w:rFonts w:ascii="Traditional Arabic" w:eastAsia="Traditional Arabic" w:hAnsi="Traditional Arabic" w:cs="Traditional Arabic"/>
          <w:sz w:val="32"/>
          <w:szCs w:val="32"/>
        </w:rPr>
      </w:pPr>
    </w:p>
    <w:p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995890" w:rsidRDefault="007540A2">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995890" w:rsidRDefault="007540A2">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95890" w:rsidRDefault="007540A2">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995890" w:rsidRDefault="007540A2">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p>
    <w:p w:rsidR="00995890" w:rsidRDefault="007540A2">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995890">
        <w:trPr>
          <w:jc w:val="right"/>
        </w:trPr>
        <w:tc>
          <w:tcPr>
            <w:tcW w:w="9642" w:type="dxa"/>
          </w:tcPr>
          <w:p w:rsidR="00995890" w:rsidRDefault="007540A2">
            <w:pPr>
              <w:rPr>
                <w:rFonts w:ascii="Simplified Arabic" w:eastAsia="Simplified Arabic" w:hAnsi="Simplified Arabic" w:cs="Simplified Arabic"/>
                <w:sz w:val="28"/>
                <w:szCs w:val="28"/>
              </w:rPr>
            </w:pPr>
            <w:r>
              <w:rPr>
                <w:rFonts w:ascii="Cairo" w:eastAsia="Cairo" w:hAnsi="Cairo"/>
                <w:color w:val="03193E"/>
                <w:sz w:val="30"/>
                <w:szCs w:val="30"/>
                <w:highlight w:val="white"/>
                <w:rtl/>
              </w:rPr>
              <w:t>ان رؤية الكلية هي السير بكليتنا لتاخذ مكانتها تحت شمس الجودة المعبر عنها ، ليس باستخدام اساليب البحث العلمي المحض ، وانما باشاعة الحوار ،وتعلم احترام الرأي الاخر ، وقبول الاخر ، والتخلق بمبادئ العلم المتمثلة بالحياد المزدان بالموقف المعزز بالمعلومات والمعلومات المستقاة من الواقع وطالما ان الوقائع متغيرة فأن الافكار عليها ان تتغير وابتكار الوسائل لوعيها ومضاهاتها ، واعطاء المكانة للعقل واخضاع كل شيءالى محكمة العقل</w:t>
            </w:r>
            <w:r>
              <w:rPr>
                <w:rFonts w:ascii="Cairo" w:eastAsia="Cairo" w:hAnsi="Cairo" w:cs="Cairo"/>
                <w:color w:val="03193E"/>
                <w:sz w:val="30"/>
                <w:szCs w:val="30"/>
                <w:highlight w:val="white"/>
                <w:rtl/>
              </w:rPr>
              <w:t>.</w:t>
            </w:r>
          </w:p>
        </w:tc>
      </w:tr>
    </w:tbl>
    <w:p w:rsidR="00995890" w:rsidRDefault="00995890">
      <w:pPr>
        <w:shd w:val="clear" w:color="auto" w:fill="FFFFFF"/>
        <w:spacing w:after="200"/>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95890">
        <w:trPr>
          <w:jc w:val="right"/>
        </w:trPr>
        <w:tc>
          <w:tcPr>
            <w:tcW w:w="9642" w:type="dxa"/>
          </w:tcPr>
          <w:p w:rsidR="00995890" w:rsidRDefault="007540A2">
            <w:pPr>
              <w:rPr>
                <w:rFonts w:ascii="Simplified Arabic" w:eastAsia="Simplified Arabic" w:hAnsi="Simplified Arabic" w:cs="Simplified Arabic"/>
                <w:sz w:val="28"/>
                <w:szCs w:val="28"/>
              </w:rPr>
            </w:pPr>
            <w:r>
              <w:rPr>
                <w:rFonts w:ascii="Cairo" w:eastAsia="Cairo" w:hAnsi="Cairo"/>
                <w:color w:val="03193E"/>
                <w:sz w:val="30"/>
                <w:szCs w:val="30"/>
                <w:highlight w:val="white"/>
                <w:rtl/>
              </w:rPr>
              <w:t>ان رسالة الكلية</w:t>
            </w:r>
            <w:r>
              <w:rPr>
                <w:rFonts w:ascii="Cairo" w:eastAsia="Cairo" w:hAnsi="Cairo" w:cs="Cairo"/>
                <w:color w:val="03193E"/>
                <w:sz w:val="30"/>
                <w:szCs w:val="30"/>
                <w:highlight w:val="white"/>
                <w:rtl/>
              </w:rPr>
              <w:t xml:space="preserve">  </w:t>
            </w:r>
            <w:r>
              <w:rPr>
                <w:rFonts w:ascii="Cairo" w:eastAsia="Cairo" w:hAnsi="Cairo"/>
                <w:color w:val="03193E"/>
                <w:sz w:val="30"/>
                <w:szCs w:val="30"/>
                <w:highlight w:val="white"/>
                <w:rtl/>
              </w:rPr>
              <w:t>هي التعريف بالمبادئ العلمية والطروحات والافكار والمدارس الفكرية من منابعها الاصلية وبمختلف اتجاهاتها ، وليس ماهو خاص وتخصصي محض ، بل يتعداها الى ولوج تيارات المعرفة في مراحلها المختلفة منذ ماقبل العلم ومابعد ان اصبحت علماً وفي</w:t>
            </w:r>
            <w:r>
              <w:rPr>
                <w:rFonts w:ascii="Cairo" w:eastAsia="Cairo" w:hAnsi="Cairo" w:cs="Cairo"/>
                <w:color w:val="03193E"/>
                <w:sz w:val="30"/>
                <w:szCs w:val="30"/>
                <w:highlight w:val="white"/>
                <w:rtl/>
              </w:rPr>
              <w:t xml:space="preserve">  </w:t>
            </w:r>
            <w:r>
              <w:rPr>
                <w:rFonts w:ascii="Cairo" w:eastAsia="Cairo" w:hAnsi="Cairo"/>
                <w:color w:val="03193E"/>
                <w:sz w:val="30"/>
                <w:szCs w:val="30"/>
                <w:highlight w:val="white"/>
                <w:rtl/>
              </w:rPr>
              <w:t>مجالات</w:t>
            </w:r>
            <w:r>
              <w:rPr>
                <w:rFonts w:ascii="Cairo" w:eastAsia="Cairo" w:hAnsi="Cairo" w:cs="Cairo"/>
                <w:color w:val="03193E"/>
                <w:sz w:val="30"/>
                <w:szCs w:val="30"/>
                <w:highlight w:val="white"/>
                <w:rtl/>
              </w:rPr>
              <w:t xml:space="preserve">  </w:t>
            </w:r>
            <w:r>
              <w:rPr>
                <w:rFonts w:ascii="Cairo" w:eastAsia="Cairo" w:hAnsi="Cairo"/>
                <w:color w:val="03193E"/>
                <w:sz w:val="30"/>
                <w:szCs w:val="30"/>
                <w:highlight w:val="white"/>
                <w:rtl/>
              </w:rPr>
              <w:t>الفكر الاقتصادي والاداري والمحاسبي والاحصائي والتي تعنى بهذا الجانب</w:t>
            </w:r>
            <w:r>
              <w:rPr>
                <w:rFonts w:ascii="Cairo" w:eastAsia="Cairo" w:hAnsi="Cairo" w:cs="Cairo"/>
                <w:color w:val="03193E"/>
                <w:sz w:val="30"/>
                <w:szCs w:val="30"/>
                <w:highlight w:val="white"/>
                <w:rtl/>
              </w:rPr>
              <w:t>.</w:t>
            </w:r>
          </w:p>
        </w:tc>
      </w:tr>
    </w:tbl>
    <w:p w:rsidR="00995890" w:rsidRDefault="00995890">
      <w:pPr>
        <w:shd w:val="clear" w:color="auto" w:fill="FFFFFF"/>
        <w:spacing w:after="200"/>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95890">
        <w:trPr>
          <w:jc w:val="right"/>
        </w:trPr>
        <w:tc>
          <w:tcPr>
            <w:tcW w:w="9642" w:type="dxa"/>
          </w:tcPr>
          <w:p w:rsidR="00995890" w:rsidRDefault="007540A2" w:rsidP="002F70FA">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 xml:space="preserve">تعليم الطلبة مبادئ </w:t>
            </w:r>
            <w:r w:rsidR="002F70FA">
              <w:rPr>
                <w:rFonts w:ascii="Calibri" w:eastAsia="Calibri" w:hAnsi="Calibri" w:cs="Calibri" w:hint="cs"/>
                <w:color w:val="000000"/>
                <w:sz w:val="24"/>
                <w:szCs w:val="24"/>
                <w:rtl/>
              </w:rPr>
              <w:t xml:space="preserve">الاستثمار المالي </w:t>
            </w:r>
          </w:p>
          <w:p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التركيز على اعطاء ثقافة اقتصادية عامة.</w:t>
            </w:r>
          </w:p>
          <w:p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التركيز في الامثلة على جوانب المالية والمصرفية والتمويل.</w:t>
            </w:r>
          </w:p>
          <w:p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تحفيز ملكات الطلبة من خلال الاسئلة الفكرية والتحليليلة.</w:t>
            </w:r>
          </w:p>
          <w:p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ربط القوانيين والتحليلات والنظريات الاقتصادية بالواقع.</w:t>
            </w:r>
          </w:p>
          <w:p w:rsidR="00995890" w:rsidRDefault="007540A2">
            <w:pPr>
              <w:numPr>
                <w:ilvl w:val="0"/>
                <w:numId w:val="2"/>
              </w:numPr>
              <w:pBdr>
                <w:top w:val="nil"/>
                <w:left w:val="nil"/>
                <w:bottom w:val="nil"/>
                <w:right w:val="nil"/>
                <w:between w:val="nil"/>
              </w:pBdr>
              <w:shd w:val="clear" w:color="auto" w:fill="FFFFFF"/>
              <w:spacing w:after="200" w:line="276" w:lineRule="auto"/>
              <w:rPr>
                <w:color w:val="000000"/>
                <w:sz w:val="24"/>
                <w:szCs w:val="24"/>
              </w:rPr>
            </w:pPr>
            <w:r>
              <w:rPr>
                <w:rFonts w:ascii="Calibri" w:eastAsia="Calibri" w:hAnsi="Calibri" w:cs="Calibri"/>
                <w:color w:val="000000"/>
                <w:sz w:val="24"/>
                <w:szCs w:val="24"/>
                <w:rtl/>
              </w:rPr>
              <w:t>تعليم الطلبة كيفية اتخاذ القرارات الاقتصادية.</w:t>
            </w:r>
          </w:p>
        </w:tc>
      </w:tr>
    </w:tbl>
    <w:p w:rsidR="00995890" w:rsidRDefault="00995890">
      <w:pPr>
        <w:shd w:val="clear" w:color="auto" w:fill="FFFFFF"/>
        <w:spacing w:after="200"/>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95890">
        <w:trPr>
          <w:jc w:val="right"/>
        </w:trPr>
        <w:tc>
          <w:tcPr>
            <w:tcW w:w="9642" w:type="dxa"/>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rsidR="00995890" w:rsidRDefault="00995890">
            <w:pPr>
              <w:rPr>
                <w:rFonts w:ascii="Simplified Arabic" w:eastAsia="Simplified Arabic" w:hAnsi="Simplified Arabic" w:cs="Simplified Arabic"/>
                <w:sz w:val="28"/>
                <w:szCs w:val="28"/>
              </w:rPr>
            </w:pPr>
          </w:p>
        </w:tc>
      </w:tr>
    </w:tbl>
    <w:p w:rsidR="00995890" w:rsidRDefault="00995890">
      <w:pPr>
        <w:shd w:val="clear" w:color="auto" w:fill="FFFFFF"/>
        <w:spacing w:after="200"/>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المؤثرات الخارجية الأخرى </w:t>
            </w:r>
          </w:p>
        </w:tc>
      </w:tr>
      <w:tr w:rsidR="00995890">
        <w:trPr>
          <w:jc w:val="right"/>
        </w:trPr>
        <w:tc>
          <w:tcPr>
            <w:tcW w:w="9642" w:type="dxa"/>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هناك جهة راعية للبرنامج ؟</w:t>
            </w:r>
          </w:p>
          <w:p w:rsidR="00995890" w:rsidRDefault="00995890">
            <w:pPr>
              <w:rPr>
                <w:rFonts w:ascii="Simplified Arabic" w:eastAsia="Simplified Arabic" w:hAnsi="Simplified Arabic" w:cs="Simplified Arabic"/>
                <w:sz w:val="28"/>
                <w:szCs w:val="28"/>
              </w:rPr>
            </w:pPr>
          </w:p>
        </w:tc>
      </w:tr>
    </w:tbl>
    <w:p w:rsidR="00995890" w:rsidRDefault="00995890">
      <w:pPr>
        <w:shd w:val="clear" w:color="auto" w:fill="FFFFFF"/>
        <w:spacing w:after="200"/>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95890">
        <w:trPr>
          <w:trHeight w:val="450"/>
          <w:jc w:val="right"/>
        </w:trPr>
        <w:tc>
          <w:tcPr>
            <w:tcW w:w="9642" w:type="dxa"/>
            <w:gridSpan w:val="5"/>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995890">
        <w:trPr>
          <w:trHeight w:val="450"/>
          <w:jc w:val="right"/>
        </w:trPr>
        <w:tc>
          <w:tcPr>
            <w:tcW w:w="2341"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95890">
        <w:trPr>
          <w:trHeight w:val="450"/>
          <w:jc w:val="right"/>
        </w:trPr>
        <w:tc>
          <w:tcPr>
            <w:tcW w:w="2341" w:type="dxa"/>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1</w:t>
            </w:r>
          </w:p>
        </w:tc>
        <w:tc>
          <w:tcPr>
            <w:tcW w:w="1825" w:type="dxa"/>
          </w:tcPr>
          <w:p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وحدات اسبوعيا</w:t>
            </w:r>
          </w:p>
        </w:tc>
        <w:tc>
          <w:tcPr>
            <w:tcW w:w="1825" w:type="dxa"/>
          </w:tcPr>
          <w:p w:rsidR="00995890" w:rsidRDefault="00995890">
            <w:pPr>
              <w:ind w:left="360"/>
              <w:rPr>
                <w:rFonts w:ascii="Simplified Arabic" w:eastAsia="Simplified Arabic" w:hAnsi="Simplified Arabic" w:cs="Simplified Arabic"/>
                <w:sz w:val="28"/>
                <w:szCs w:val="28"/>
              </w:rPr>
            </w:pPr>
          </w:p>
        </w:tc>
        <w:tc>
          <w:tcPr>
            <w:tcW w:w="1826" w:type="dxa"/>
          </w:tcPr>
          <w:p w:rsidR="00995890" w:rsidRDefault="00995890">
            <w:pPr>
              <w:ind w:left="360"/>
              <w:rPr>
                <w:rFonts w:ascii="Simplified Arabic" w:eastAsia="Simplified Arabic" w:hAnsi="Simplified Arabic" w:cs="Simplified Arabic"/>
                <w:sz w:val="28"/>
                <w:szCs w:val="28"/>
              </w:rPr>
            </w:pPr>
          </w:p>
        </w:tc>
      </w:tr>
      <w:tr w:rsidR="00995890">
        <w:trPr>
          <w:trHeight w:val="450"/>
          <w:jc w:val="right"/>
        </w:trPr>
        <w:tc>
          <w:tcPr>
            <w:tcW w:w="2341" w:type="dxa"/>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995890" w:rsidRDefault="007540A2">
            <w:pPr>
              <w:ind w:left="36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1</w:t>
            </w:r>
          </w:p>
        </w:tc>
        <w:tc>
          <w:tcPr>
            <w:tcW w:w="1825" w:type="dxa"/>
          </w:tcPr>
          <w:p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وحدات اسبوعيا</w:t>
            </w:r>
          </w:p>
        </w:tc>
        <w:tc>
          <w:tcPr>
            <w:tcW w:w="1825" w:type="dxa"/>
          </w:tcPr>
          <w:p w:rsidR="00995890" w:rsidRDefault="00995890">
            <w:pPr>
              <w:ind w:left="360"/>
              <w:rPr>
                <w:rFonts w:ascii="Simplified Arabic" w:eastAsia="Simplified Arabic" w:hAnsi="Simplified Arabic" w:cs="Simplified Arabic"/>
                <w:sz w:val="28"/>
                <w:szCs w:val="28"/>
              </w:rPr>
            </w:pPr>
          </w:p>
        </w:tc>
        <w:tc>
          <w:tcPr>
            <w:tcW w:w="1826" w:type="dxa"/>
          </w:tcPr>
          <w:p w:rsidR="00995890" w:rsidRDefault="00995890">
            <w:pPr>
              <w:ind w:left="360"/>
              <w:rPr>
                <w:rFonts w:ascii="Simplified Arabic" w:eastAsia="Simplified Arabic" w:hAnsi="Simplified Arabic" w:cs="Simplified Arabic"/>
                <w:sz w:val="28"/>
                <w:szCs w:val="28"/>
              </w:rPr>
            </w:pPr>
          </w:p>
        </w:tc>
      </w:tr>
      <w:tr w:rsidR="00995890">
        <w:trPr>
          <w:trHeight w:val="450"/>
          <w:jc w:val="right"/>
        </w:trPr>
        <w:tc>
          <w:tcPr>
            <w:tcW w:w="2341" w:type="dxa"/>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995890" w:rsidRDefault="007540A2">
            <w:pPr>
              <w:ind w:left="36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1</w:t>
            </w:r>
          </w:p>
        </w:tc>
        <w:tc>
          <w:tcPr>
            <w:tcW w:w="1825" w:type="dxa"/>
          </w:tcPr>
          <w:p w:rsidR="00995890" w:rsidRDefault="007540A2">
            <w:pPr>
              <w:ind w:left="360"/>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وحدات اسبوعيا</w:t>
            </w:r>
          </w:p>
        </w:tc>
        <w:tc>
          <w:tcPr>
            <w:tcW w:w="1825" w:type="dxa"/>
          </w:tcPr>
          <w:p w:rsidR="00995890" w:rsidRDefault="00995890">
            <w:pPr>
              <w:ind w:left="360"/>
              <w:rPr>
                <w:rFonts w:ascii="Simplified Arabic" w:eastAsia="Simplified Arabic" w:hAnsi="Simplified Arabic" w:cs="Simplified Arabic"/>
                <w:sz w:val="28"/>
                <w:szCs w:val="28"/>
              </w:rPr>
            </w:pPr>
          </w:p>
        </w:tc>
        <w:tc>
          <w:tcPr>
            <w:tcW w:w="1826" w:type="dxa"/>
          </w:tcPr>
          <w:p w:rsidR="00995890" w:rsidRDefault="00995890">
            <w:pPr>
              <w:ind w:left="360"/>
              <w:rPr>
                <w:rFonts w:ascii="Simplified Arabic" w:eastAsia="Simplified Arabic" w:hAnsi="Simplified Arabic" w:cs="Simplified Arabic"/>
                <w:sz w:val="28"/>
                <w:szCs w:val="28"/>
              </w:rPr>
            </w:pPr>
          </w:p>
        </w:tc>
      </w:tr>
      <w:tr w:rsidR="00995890">
        <w:trPr>
          <w:trHeight w:val="450"/>
          <w:jc w:val="right"/>
        </w:trPr>
        <w:tc>
          <w:tcPr>
            <w:tcW w:w="2341"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995890" w:rsidRDefault="00995890">
            <w:pPr>
              <w:ind w:left="360"/>
              <w:rPr>
                <w:rFonts w:ascii="Simplified Arabic" w:eastAsia="Simplified Arabic" w:hAnsi="Simplified Arabic" w:cs="Simplified Arabic"/>
                <w:sz w:val="28"/>
                <w:szCs w:val="28"/>
              </w:rPr>
            </w:pPr>
          </w:p>
        </w:tc>
        <w:tc>
          <w:tcPr>
            <w:tcW w:w="1825" w:type="dxa"/>
          </w:tcPr>
          <w:p w:rsidR="00995890" w:rsidRDefault="00995890">
            <w:pPr>
              <w:ind w:left="360"/>
              <w:rPr>
                <w:rFonts w:ascii="Simplified Arabic" w:eastAsia="Simplified Arabic" w:hAnsi="Simplified Arabic" w:cs="Simplified Arabic"/>
                <w:sz w:val="28"/>
                <w:szCs w:val="28"/>
              </w:rPr>
            </w:pPr>
          </w:p>
        </w:tc>
        <w:tc>
          <w:tcPr>
            <w:tcW w:w="1825" w:type="dxa"/>
          </w:tcPr>
          <w:p w:rsidR="00995890" w:rsidRDefault="00995890">
            <w:pPr>
              <w:ind w:left="360"/>
              <w:rPr>
                <w:rFonts w:ascii="Simplified Arabic" w:eastAsia="Simplified Arabic" w:hAnsi="Simplified Arabic" w:cs="Simplified Arabic"/>
                <w:sz w:val="28"/>
                <w:szCs w:val="28"/>
              </w:rPr>
            </w:pPr>
          </w:p>
        </w:tc>
        <w:tc>
          <w:tcPr>
            <w:tcW w:w="1826" w:type="dxa"/>
          </w:tcPr>
          <w:p w:rsidR="00995890" w:rsidRDefault="00995890">
            <w:pPr>
              <w:ind w:left="360"/>
              <w:rPr>
                <w:rFonts w:ascii="Simplified Arabic" w:eastAsia="Simplified Arabic" w:hAnsi="Simplified Arabic" w:cs="Simplified Arabic"/>
                <w:sz w:val="28"/>
                <w:szCs w:val="28"/>
              </w:rPr>
            </w:pPr>
          </w:p>
        </w:tc>
      </w:tr>
      <w:tr w:rsidR="00995890">
        <w:trPr>
          <w:trHeight w:val="450"/>
          <w:jc w:val="right"/>
        </w:trPr>
        <w:tc>
          <w:tcPr>
            <w:tcW w:w="2341"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995890" w:rsidRDefault="00995890">
            <w:pPr>
              <w:ind w:left="360"/>
              <w:rPr>
                <w:rFonts w:ascii="Simplified Arabic" w:eastAsia="Simplified Arabic" w:hAnsi="Simplified Arabic" w:cs="Simplified Arabic"/>
                <w:sz w:val="28"/>
                <w:szCs w:val="28"/>
              </w:rPr>
            </w:pPr>
          </w:p>
        </w:tc>
        <w:tc>
          <w:tcPr>
            <w:tcW w:w="1825" w:type="dxa"/>
          </w:tcPr>
          <w:p w:rsidR="00995890" w:rsidRDefault="00995890">
            <w:pPr>
              <w:ind w:left="360"/>
              <w:rPr>
                <w:rFonts w:ascii="Simplified Arabic" w:eastAsia="Simplified Arabic" w:hAnsi="Simplified Arabic" w:cs="Simplified Arabic"/>
                <w:sz w:val="28"/>
                <w:szCs w:val="28"/>
              </w:rPr>
            </w:pPr>
          </w:p>
        </w:tc>
        <w:tc>
          <w:tcPr>
            <w:tcW w:w="1825" w:type="dxa"/>
          </w:tcPr>
          <w:p w:rsidR="00995890" w:rsidRDefault="00995890">
            <w:pPr>
              <w:ind w:left="360"/>
              <w:rPr>
                <w:rFonts w:ascii="Simplified Arabic" w:eastAsia="Simplified Arabic" w:hAnsi="Simplified Arabic" w:cs="Simplified Arabic"/>
                <w:sz w:val="28"/>
                <w:szCs w:val="28"/>
              </w:rPr>
            </w:pPr>
          </w:p>
        </w:tc>
        <w:tc>
          <w:tcPr>
            <w:tcW w:w="1826" w:type="dxa"/>
          </w:tcPr>
          <w:p w:rsidR="00995890" w:rsidRDefault="00995890">
            <w:pPr>
              <w:ind w:left="360"/>
              <w:rPr>
                <w:rFonts w:ascii="Simplified Arabic" w:eastAsia="Simplified Arabic" w:hAnsi="Simplified Arabic" w:cs="Simplified Arabic"/>
                <w:sz w:val="28"/>
                <w:szCs w:val="28"/>
              </w:rPr>
            </w:pPr>
          </w:p>
        </w:tc>
      </w:tr>
    </w:tbl>
    <w:p w:rsidR="00995890" w:rsidRDefault="007540A2">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995890" w:rsidRDefault="00995890">
      <w:pPr>
        <w:shd w:val="clear" w:color="auto" w:fill="FFFFFF"/>
        <w:spacing w:after="200"/>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995890">
        <w:trPr>
          <w:jc w:val="right"/>
        </w:trPr>
        <w:tc>
          <w:tcPr>
            <w:tcW w:w="9629" w:type="dxa"/>
            <w:gridSpan w:val="5"/>
            <w:shd w:val="clear" w:color="auto" w:fill="DEEAF6"/>
          </w:tcPr>
          <w:p w:rsidR="00995890" w:rsidRDefault="007540A2">
            <w:pPr>
              <w:numPr>
                <w:ilvl w:val="0"/>
                <w:numId w:val="9"/>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95890">
        <w:trPr>
          <w:jc w:val="right"/>
        </w:trPr>
        <w:tc>
          <w:tcPr>
            <w:tcW w:w="2159"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995890" w:rsidRDefault="007540A2">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95890">
        <w:trPr>
          <w:jc w:val="right"/>
        </w:trPr>
        <w:tc>
          <w:tcPr>
            <w:tcW w:w="2159" w:type="dxa"/>
            <w:shd w:val="clear" w:color="auto" w:fill="auto"/>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الكورس الثاني</w:t>
            </w:r>
          </w:p>
        </w:tc>
        <w:tc>
          <w:tcPr>
            <w:tcW w:w="1890" w:type="dxa"/>
            <w:shd w:val="clear" w:color="auto" w:fill="auto"/>
          </w:tcPr>
          <w:p w:rsidR="00995890" w:rsidRDefault="00995890">
            <w:pPr>
              <w:rPr>
                <w:rFonts w:ascii="Simplified Arabic" w:eastAsia="Simplified Arabic" w:hAnsi="Simplified Arabic" w:cs="Simplified Arabic"/>
                <w:sz w:val="22"/>
                <w:szCs w:val="22"/>
              </w:rPr>
            </w:pPr>
          </w:p>
        </w:tc>
        <w:tc>
          <w:tcPr>
            <w:tcW w:w="2160" w:type="dxa"/>
            <w:shd w:val="clear" w:color="auto" w:fill="auto"/>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مبادئ الاقتصاد2</w:t>
            </w:r>
          </w:p>
        </w:tc>
        <w:tc>
          <w:tcPr>
            <w:tcW w:w="990" w:type="dxa"/>
            <w:shd w:val="clear" w:color="auto" w:fill="FFFFFF"/>
          </w:tcPr>
          <w:p w:rsidR="00995890" w:rsidRDefault="007540A2">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995890" w:rsidRDefault="007540A2">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95890">
        <w:trPr>
          <w:jc w:val="right"/>
        </w:trPr>
        <w:tc>
          <w:tcPr>
            <w:tcW w:w="2159" w:type="dxa"/>
          </w:tcPr>
          <w:p w:rsidR="00995890" w:rsidRDefault="00995890">
            <w:pPr>
              <w:rPr>
                <w:rFonts w:ascii="Simplified Arabic" w:eastAsia="Simplified Arabic" w:hAnsi="Simplified Arabic" w:cs="Simplified Arabic"/>
                <w:sz w:val="22"/>
                <w:szCs w:val="22"/>
              </w:rPr>
            </w:pPr>
          </w:p>
        </w:tc>
        <w:tc>
          <w:tcPr>
            <w:tcW w:w="1890" w:type="dxa"/>
          </w:tcPr>
          <w:p w:rsidR="00995890" w:rsidRDefault="00995890">
            <w:pPr>
              <w:rPr>
                <w:rFonts w:ascii="Simplified Arabic" w:eastAsia="Simplified Arabic" w:hAnsi="Simplified Arabic" w:cs="Simplified Arabic"/>
                <w:sz w:val="22"/>
                <w:szCs w:val="22"/>
              </w:rPr>
            </w:pPr>
          </w:p>
        </w:tc>
        <w:tc>
          <w:tcPr>
            <w:tcW w:w="2160" w:type="dxa"/>
          </w:tcPr>
          <w:p w:rsidR="00995890" w:rsidRDefault="00995890">
            <w:pPr>
              <w:rPr>
                <w:rFonts w:ascii="Simplified Arabic" w:eastAsia="Simplified Arabic" w:hAnsi="Simplified Arabic" w:cs="Simplified Arabic"/>
                <w:sz w:val="22"/>
                <w:szCs w:val="22"/>
              </w:rPr>
            </w:pPr>
          </w:p>
        </w:tc>
        <w:tc>
          <w:tcPr>
            <w:tcW w:w="990"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45 ساعة خلال الكورس</w:t>
            </w:r>
          </w:p>
        </w:tc>
        <w:tc>
          <w:tcPr>
            <w:tcW w:w="2430" w:type="dxa"/>
          </w:tcPr>
          <w:p w:rsidR="00995890" w:rsidRDefault="00995890">
            <w:pPr>
              <w:rPr>
                <w:rFonts w:ascii="Simplified Arabic" w:eastAsia="Simplified Arabic" w:hAnsi="Simplified Arabic" w:cs="Simplified Arabic"/>
                <w:sz w:val="22"/>
                <w:szCs w:val="22"/>
              </w:rPr>
            </w:pPr>
          </w:p>
        </w:tc>
      </w:tr>
    </w:tbl>
    <w:p w:rsidR="00995890" w:rsidRDefault="00995890">
      <w:pPr>
        <w:shd w:val="clear" w:color="auto" w:fill="FFFFFF"/>
        <w:spacing w:after="200"/>
        <w:jc w:val="both"/>
        <w:rPr>
          <w:rFonts w:ascii="Simplified Arabic" w:eastAsia="Simplified Arabic" w:hAnsi="Simplified Arabic" w:cs="Simplified Arabic"/>
          <w:sz w:val="22"/>
          <w:szCs w:val="22"/>
        </w:rPr>
      </w:pPr>
    </w:p>
    <w:tbl>
      <w:tblPr>
        <w:tblStyle w:val="a6"/>
        <w:bidiVisual/>
        <w:tblW w:w="96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95890">
        <w:trPr>
          <w:jc w:val="right"/>
        </w:trPr>
        <w:tc>
          <w:tcPr>
            <w:tcW w:w="9625" w:type="dxa"/>
            <w:gridSpan w:val="2"/>
            <w:shd w:val="clear" w:color="auto" w:fill="DEEAF6"/>
          </w:tcPr>
          <w:p w:rsidR="00995890" w:rsidRDefault="007540A2">
            <w:pPr>
              <w:numPr>
                <w:ilvl w:val="0"/>
                <w:numId w:val="9"/>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95890">
        <w:trPr>
          <w:jc w:val="right"/>
        </w:trPr>
        <w:tc>
          <w:tcPr>
            <w:tcW w:w="9625" w:type="dxa"/>
            <w:gridSpan w:val="2"/>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95890">
        <w:trPr>
          <w:jc w:val="right"/>
        </w:trPr>
        <w:tc>
          <w:tcPr>
            <w:tcW w:w="3126"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1</w:t>
            </w:r>
          </w:p>
          <w:p w:rsidR="00995890" w:rsidRDefault="007540A2" w:rsidP="002F70FA">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1-المع</w:t>
            </w:r>
            <w:r w:rsidR="00A761A8">
              <w:rPr>
                <w:rFonts w:ascii="Simplified Arabic" w:eastAsia="Simplified Arabic" w:hAnsi="Simplified Arabic" w:cs="Simplified Arabic"/>
                <w:color w:val="000000"/>
                <w:sz w:val="22"/>
                <w:szCs w:val="22"/>
                <w:rtl/>
              </w:rPr>
              <w:t xml:space="preserve">رفة والثقافة العامة في </w:t>
            </w:r>
            <w:r w:rsidR="002F70FA">
              <w:rPr>
                <w:rFonts w:ascii="Simplified Arabic" w:eastAsia="Simplified Arabic" w:hAnsi="Simplified Arabic" w:cs="Simplified Arabic" w:hint="cs"/>
                <w:color w:val="000000"/>
                <w:sz w:val="22"/>
                <w:szCs w:val="22"/>
                <w:rtl/>
              </w:rPr>
              <w:t xml:space="preserve">دراسات الجدوى المالية </w:t>
            </w:r>
          </w:p>
          <w:p w:rsidR="00995890" w:rsidRDefault="007540A2" w:rsidP="002F70FA">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2- ترسيخ مبادئ الاقتصاد </w:t>
            </w:r>
            <w:r w:rsidR="002F70FA">
              <w:rPr>
                <w:rFonts w:ascii="Simplified Arabic" w:eastAsia="Simplified Arabic" w:hAnsi="Simplified Arabic" w:cs="Simplified Arabic" w:hint="cs"/>
                <w:color w:val="000000"/>
                <w:sz w:val="22"/>
                <w:szCs w:val="22"/>
                <w:rtl/>
              </w:rPr>
              <w:t>المالي</w:t>
            </w:r>
            <w:r>
              <w:rPr>
                <w:rFonts w:ascii="Simplified Arabic" w:eastAsia="Simplified Arabic" w:hAnsi="Simplified Arabic" w:cs="Simplified Arabic"/>
                <w:color w:val="000000"/>
                <w:sz w:val="22"/>
                <w:szCs w:val="22"/>
                <w:rtl/>
              </w:rPr>
              <w:t xml:space="preserve"> </w:t>
            </w:r>
          </w:p>
          <w:p w:rsidR="00995890" w:rsidRDefault="007540A2" w:rsidP="002F70FA">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3- بناء قاعدة معرفية وتحليلية </w:t>
            </w:r>
            <w:r w:rsidR="002F70FA">
              <w:rPr>
                <w:rFonts w:ascii="Simplified Arabic" w:eastAsia="Simplified Arabic" w:hAnsi="Simplified Arabic" w:cs="Simplified Arabic" w:hint="cs"/>
                <w:color w:val="000000"/>
                <w:sz w:val="22"/>
                <w:szCs w:val="22"/>
                <w:rtl/>
              </w:rPr>
              <w:t>للاستثمار</w:t>
            </w:r>
          </w:p>
          <w:p w:rsidR="00995890" w:rsidRDefault="007540A2">
            <w:pPr>
              <w:pBdr>
                <w:top w:val="nil"/>
                <w:left w:val="nil"/>
                <w:bottom w:val="nil"/>
                <w:right w:val="nil"/>
                <w:between w:val="nil"/>
              </w:pBdr>
              <w:spacing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4 -تعلم كيفية اتخاذ القرارات الاقتصادية.</w:t>
            </w:r>
          </w:p>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lastRenderedPageBreak/>
              <w:t>5- تحليل مؤشرات الاقتصاد.</w:t>
            </w:r>
          </w:p>
        </w:tc>
        <w:tc>
          <w:tcPr>
            <w:tcW w:w="6499"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lastRenderedPageBreak/>
              <w:t>بيان نتائج التعلم 1</w:t>
            </w:r>
          </w:p>
          <w:p w:rsidR="00995890" w:rsidRDefault="007540A2">
            <w:pPr>
              <w:numPr>
                <w:ilvl w:val="0"/>
                <w:numId w:val="3"/>
              </w:numPr>
              <w:pBdr>
                <w:top w:val="nil"/>
                <w:left w:val="nil"/>
                <w:bottom w:val="nil"/>
                <w:right w:val="nil"/>
                <w:between w:val="nil"/>
              </w:pBdr>
              <w:spacing w:line="276" w:lineRule="auto"/>
              <w:rPr>
                <w:color w:val="000000"/>
                <w:sz w:val="22"/>
                <w:szCs w:val="22"/>
              </w:rPr>
            </w:pPr>
            <w:r>
              <w:rPr>
                <w:rFonts w:ascii="Simplified Arabic" w:eastAsia="Simplified Arabic" w:hAnsi="Simplified Arabic" w:cs="Simplified Arabic"/>
                <w:color w:val="000000"/>
                <w:sz w:val="22"/>
                <w:szCs w:val="22"/>
                <w:rtl/>
              </w:rPr>
              <w:t>معرفة أهمية مبادئ الاقتصاد وآليات ايجاد الحلول للمشكلات الاقتصادية.</w:t>
            </w:r>
          </w:p>
          <w:p w:rsidR="00995890" w:rsidRDefault="007540A2">
            <w:pPr>
              <w:numPr>
                <w:ilvl w:val="0"/>
                <w:numId w:val="3"/>
              </w:numPr>
              <w:pBdr>
                <w:top w:val="nil"/>
                <w:left w:val="nil"/>
                <w:bottom w:val="nil"/>
                <w:right w:val="nil"/>
                <w:between w:val="nil"/>
              </w:pBdr>
              <w:spacing w:line="276" w:lineRule="auto"/>
              <w:rPr>
                <w:color w:val="000000"/>
                <w:sz w:val="22"/>
                <w:szCs w:val="22"/>
              </w:rPr>
            </w:pPr>
            <w:r>
              <w:rPr>
                <w:rFonts w:ascii="Simplified Arabic" w:eastAsia="Simplified Arabic" w:hAnsi="Simplified Arabic" w:cs="Simplified Arabic"/>
                <w:color w:val="000000"/>
                <w:sz w:val="22"/>
                <w:szCs w:val="22"/>
                <w:rtl/>
              </w:rPr>
              <w:t>تحليل المشكلات باستخدام الأدوات الاقتصادية الحديثية والاسهام في حل المشكلات.</w:t>
            </w:r>
          </w:p>
          <w:p w:rsidR="00995890" w:rsidRDefault="00995890">
            <w:pPr>
              <w:rPr>
                <w:rFonts w:ascii="Simplified Arabic" w:eastAsia="Simplified Arabic" w:hAnsi="Simplified Arabic" w:cs="Simplified Arabic"/>
                <w:sz w:val="22"/>
                <w:szCs w:val="22"/>
              </w:rPr>
            </w:pPr>
          </w:p>
        </w:tc>
      </w:tr>
      <w:tr w:rsidR="00995890">
        <w:trPr>
          <w:jc w:val="right"/>
        </w:trPr>
        <w:tc>
          <w:tcPr>
            <w:tcW w:w="9625" w:type="dxa"/>
            <w:gridSpan w:val="2"/>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المهارات </w:t>
            </w:r>
          </w:p>
        </w:tc>
      </w:tr>
      <w:tr w:rsidR="00995890">
        <w:trPr>
          <w:jc w:val="right"/>
        </w:trPr>
        <w:tc>
          <w:tcPr>
            <w:tcW w:w="3126"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2</w:t>
            </w:r>
          </w:p>
          <w:p w:rsidR="00995890" w:rsidRDefault="007540A2">
            <w:pPr>
              <w:spacing w:line="276" w:lineRule="auto"/>
              <w:jc w:val="righ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 xml:space="preserve">1- </w:t>
            </w:r>
            <w:r>
              <w:rPr>
                <w:rFonts w:ascii="Simplified Arabic" w:eastAsia="Simplified Arabic" w:hAnsi="Simplified Arabic" w:cs="Simplified Arabic"/>
                <w:sz w:val="22"/>
                <w:szCs w:val="22"/>
                <w:rtl/>
              </w:rPr>
              <w:t>تحديد مستويات الطلبة علميا</w:t>
            </w:r>
          </w:p>
          <w:p w:rsidR="00995890" w:rsidRDefault="007540A2">
            <w:pPr>
              <w:spacing w:line="276" w:lineRule="auto"/>
              <w:jc w:val="righ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 xml:space="preserve">2- </w:t>
            </w:r>
            <w:r>
              <w:rPr>
                <w:rFonts w:ascii="Simplified Arabic" w:eastAsia="Simplified Arabic" w:hAnsi="Simplified Arabic" w:cs="Simplified Arabic"/>
                <w:sz w:val="22"/>
                <w:szCs w:val="22"/>
                <w:rtl/>
              </w:rPr>
              <w:t>تطوير القابليات والمهارات</w:t>
            </w:r>
          </w:p>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دعم التفكير الاقتصادي</w:t>
            </w:r>
          </w:p>
        </w:tc>
        <w:tc>
          <w:tcPr>
            <w:tcW w:w="6499"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2</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1- اعطاء فرص واسعة من المعلومات</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تحديد القوانين والتحليلات الاقتصادية</w:t>
            </w:r>
          </w:p>
          <w:p w:rsidR="00995890" w:rsidRDefault="007540A2">
            <w:pPr>
              <w:rPr>
                <w:rFonts w:ascii="Simplified Arabic" w:eastAsia="Simplified Arabic" w:hAnsi="Simplified Arabic" w:cs="Simplified Arabic"/>
                <w:b/>
                <w:sz w:val="22"/>
                <w:szCs w:val="22"/>
              </w:rPr>
            </w:pPr>
            <w:r>
              <w:rPr>
                <w:rFonts w:ascii="Simplified Arabic" w:eastAsia="Simplified Arabic" w:hAnsi="Simplified Arabic" w:cs="Simplified Arabic"/>
                <w:sz w:val="22"/>
                <w:szCs w:val="22"/>
                <w:rtl/>
              </w:rPr>
              <w:t>3- وصول الى ملخص يكون قاعدة معلومات</w:t>
            </w:r>
          </w:p>
          <w:p w:rsidR="00995890" w:rsidRDefault="00995890"/>
        </w:tc>
      </w:tr>
      <w:tr w:rsidR="00995890">
        <w:trPr>
          <w:jc w:val="right"/>
        </w:trPr>
        <w:tc>
          <w:tcPr>
            <w:tcW w:w="3126"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3</w:t>
            </w:r>
          </w:p>
          <w:p w:rsidR="00995890" w:rsidRDefault="007540A2">
            <w:pPr>
              <w:numPr>
                <w:ilvl w:val="0"/>
                <w:numId w:val="4"/>
              </w:numPr>
              <w:pBdr>
                <w:top w:val="nil"/>
                <w:left w:val="nil"/>
                <w:bottom w:val="nil"/>
                <w:right w:val="nil"/>
                <w:between w:val="nil"/>
              </w:pBdr>
              <w:spacing w:after="200"/>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معرفة أهمية مبادئ الاقتصاد وآليات ايجاد الحلول للمشكلات الاقتصادية.</w:t>
            </w:r>
          </w:p>
          <w:p w:rsidR="00995890" w:rsidRDefault="007540A2">
            <w:pPr>
              <w:numPr>
                <w:ilvl w:val="0"/>
                <w:numId w:val="4"/>
              </w:numPr>
              <w:pBdr>
                <w:top w:val="nil"/>
                <w:left w:val="nil"/>
                <w:bottom w:val="nil"/>
                <w:right w:val="nil"/>
                <w:between w:val="nil"/>
              </w:pBdr>
              <w:spacing w:after="200"/>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تحليل المشكلات باستخدام الأدوات الاقتصادية الحديثية والاسهام في حل المشكلات.</w:t>
            </w:r>
          </w:p>
        </w:tc>
        <w:tc>
          <w:tcPr>
            <w:tcW w:w="6499"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3</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18"/>
                <w:szCs w:val="18"/>
              </w:rPr>
              <w:t>1</w:t>
            </w:r>
            <w:r>
              <w:rPr>
                <w:rFonts w:ascii="Simplified Arabic" w:eastAsia="Simplified Arabic" w:hAnsi="Simplified Arabic" w:cs="Simplified Arabic"/>
                <w:sz w:val="22"/>
                <w:szCs w:val="22"/>
                <w:rtl/>
              </w:rPr>
              <w:t>- امتحانات تحريرية.</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امتحانات يومية.</w:t>
            </w:r>
          </w:p>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تقييم مفاجئ يومي.</w:t>
            </w:r>
          </w:p>
          <w:p w:rsidR="00995890" w:rsidRDefault="007540A2">
            <w:r>
              <w:rPr>
                <w:rFonts w:ascii="Simplified Arabic" w:eastAsia="Simplified Arabic" w:hAnsi="Simplified Arabic" w:cs="Simplified Arabic"/>
                <w:sz w:val="22"/>
                <w:szCs w:val="22"/>
                <w:rtl/>
              </w:rPr>
              <w:t>4- قياس أنشطة الطلبة الصفية من خلال مساهمتهم في اضافة ملاحظات على المادة الدراسية. علما أن الامتحانات الفصلية من 40% والنهائية من 60%.</w:t>
            </w:r>
          </w:p>
        </w:tc>
      </w:tr>
      <w:tr w:rsidR="00995890">
        <w:trPr>
          <w:jc w:val="right"/>
        </w:trPr>
        <w:tc>
          <w:tcPr>
            <w:tcW w:w="9625" w:type="dxa"/>
            <w:gridSpan w:val="2"/>
            <w:shd w:val="clear" w:color="auto" w:fill="BDD6EE"/>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995890">
        <w:trPr>
          <w:jc w:val="right"/>
        </w:trPr>
        <w:tc>
          <w:tcPr>
            <w:tcW w:w="3126"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4</w:t>
            </w:r>
          </w:p>
          <w:p w:rsidR="00995890" w:rsidRDefault="007540A2">
            <w:pPr>
              <w:rPr>
                <w:rFonts w:ascii="Simplified Arabic" w:eastAsia="Simplified Arabic" w:hAnsi="Simplified Arabic" w:cs="Simplified Arabic"/>
                <w:b/>
                <w:sz w:val="22"/>
                <w:szCs w:val="22"/>
              </w:rPr>
            </w:pPr>
            <w:r>
              <w:rPr>
                <w:rFonts w:ascii="Simplified Arabic" w:eastAsia="Simplified Arabic" w:hAnsi="Simplified Arabic" w:cs="Simplified Arabic"/>
                <w:sz w:val="22"/>
                <w:szCs w:val="22"/>
                <w:rtl/>
              </w:rPr>
              <w:t>1- ترسيخ القانون والمعرفة الاقتصادية .</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طرح مشكلة اقتصادية.</w:t>
            </w:r>
          </w:p>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3- تحفيز الطلبة للتفكير والتحليل واعطاء الرأي .</w:t>
            </w:r>
          </w:p>
        </w:tc>
        <w:tc>
          <w:tcPr>
            <w:tcW w:w="6499"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بيان نتائج التعلم 4</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18"/>
                <w:szCs w:val="18"/>
              </w:rPr>
              <w:t>1</w:t>
            </w:r>
            <w:r>
              <w:rPr>
                <w:rFonts w:ascii="Simplified Arabic" w:eastAsia="Simplified Arabic" w:hAnsi="Simplified Arabic" w:cs="Simplified Arabic"/>
                <w:sz w:val="22"/>
                <w:szCs w:val="22"/>
                <w:rtl/>
              </w:rPr>
              <w:t>- اعطاء فرص واسعة من المعلومات</w:t>
            </w:r>
          </w:p>
          <w:p w:rsidR="00995890" w:rsidRDefault="007540A2">
            <w:pPr>
              <w:spacing w:line="276" w:lineRule="auto"/>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 تحديد القوانين والتحليلات الاقتصادية</w:t>
            </w:r>
          </w:p>
          <w:p w:rsidR="00995890" w:rsidRDefault="007540A2">
            <w:r>
              <w:rPr>
                <w:rFonts w:ascii="Simplified Arabic" w:eastAsia="Simplified Arabic" w:hAnsi="Simplified Arabic" w:cs="Simplified Arabic"/>
                <w:sz w:val="22"/>
                <w:szCs w:val="22"/>
                <w:rtl/>
              </w:rPr>
              <w:t>3- وصول الى ملخص يكون قاعدة معلومات</w:t>
            </w:r>
          </w:p>
        </w:tc>
      </w:tr>
      <w:tr w:rsidR="00995890">
        <w:trPr>
          <w:jc w:val="right"/>
        </w:trPr>
        <w:tc>
          <w:tcPr>
            <w:tcW w:w="3126" w:type="dxa"/>
          </w:tcPr>
          <w:p w:rsidR="00995890" w:rsidRDefault="007540A2">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rsidR="00995890" w:rsidRDefault="007540A2">
            <w:r>
              <w:rPr>
                <w:rFonts w:ascii="Simplified Arabic" w:eastAsia="Simplified Arabic" w:hAnsi="Simplified Arabic" w:cs="Simplified Arabic"/>
                <w:sz w:val="22"/>
                <w:szCs w:val="22"/>
                <w:rtl/>
              </w:rPr>
              <w:t>بيان نتائج التعلم 5</w:t>
            </w:r>
          </w:p>
        </w:tc>
      </w:tr>
    </w:tbl>
    <w:p w:rsidR="00995890" w:rsidRDefault="00995890">
      <w:pPr>
        <w:shd w:val="clear" w:color="auto" w:fill="FFFFFF"/>
        <w:spacing w:after="200"/>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995890">
        <w:trPr>
          <w:jc w:val="right"/>
        </w:trPr>
        <w:tc>
          <w:tcPr>
            <w:tcW w:w="9642" w:type="dxa"/>
          </w:tcPr>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1- اسلوب المحاضرات.</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2- الامتحانات والواجبات اليومية.</w:t>
            </w:r>
          </w:p>
          <w:p w:rsidR="00995890" w:rsidRDefault="007540A2">
            <w:pPr>
              <w:rPr>
                <w:rFonts w:ascii="Calibri" w:eastAsia="Calibri" w:hAnsi="Calibri" w:cs="Calibri"/>
                <w:sz w:val="28"/>
                <w:szCs w:val="28"/>
              </w:rPr>
            </w:pPr>
            <w:r>
              <w:rPr>
                <w:rFonts w:ascii="Calibri" w:eastAsia="Calibri" w:hAnsi="Calibri" w:cs="Calibri"/>
                <w:sz w:val="28"/>
                <w:szCs w:val="28"/>
                <w:rtl/>
              </w:rPr>
              <w:t>3- تحفيز الطلبة لتحليل واتخاذ القرارات الاقتصادية.</w:t>
            </w:r>
          </w:p>
          <w:p w:rsidR="00995890" w:rsidRDefault="007540A2">
            <w:pPr>
              <w:rPr>
                <w:rFonts w:ascii="Calibri" w:eastAsia="Calibri" w:hAnsi="Calibri" w:cs="Calibri"/>
                <w:sz w:val="28"/>
                <w:szCs w:val="28"/>
              </w:rPr>
            </w:pPr>
            <w:r>
              <w:rPr>
                <w:rFonts w:ascii="Calibri" w:eastAsia="Calibri" w:hAnsi="Calibri" w:cs="Calibri"/>
                <w:sz w:val="28"/>
                <w:szCs w:val="28"/>
                <w:rtl/>
              </w:rPr>
              <w:t>4- بالإضافة الى الوسائل التقليدية في المحاضرة استعمال المثال المرئي الكترونيا من خلال اجهزة العرض</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5- اعطاء فرص واسعة من المعلومات</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6- تحديد القوانين والتحليلات الاقتصادية</w:t>
            </w:r>
          </w:p>
          <w:p w:rsidR="00995890" w:rsidRDefault="007540A2">
            <w:pPr>
              <w:rPr>
                <w:rFonts w:ascii="Calibri" w:eastAsia="Calibri" w:hAnsi="Calibri" w:cs="Calibri"/>
                <w:sz w:val="28"/>
                <w:szCs w:val="28"/>
              </w:rPr>
            </w:pPr>
            <w:r>
              <w:rPr>
                <w:rFonts w:ascii="Calibri" w:eastAsia="Calibri" w:hAnsi="Calibri" w:cs="Calibri"/>
                <w:sz w:val="28"/>
                <w:szCs w:val="28"/>
                <w:rtl/>
              </w:rPr>
              <w:t>7- وصول الى ملخص يكون قاعدة معلومات</w:t>
            </w:r>
          </w:p>
        </w:tc>
      </w:tr>
    </w:tbl>
    <w:p w:rsidR="00995890" w:rsidRDefault="00995890">
      <w:pPr>
        <w:shd w:val="clear" w:color="auto" w:fill="FFFFFF"/>
        <w:spacing w:after="200"/>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995890">
        <w:trPr>
          <w:jc w:val="right"/>
        </w:trPr>
        <w:tc>
          <w:tcPr>
            <w:tcW w:w="9642" w:type="dxa"/>
          </w:tcPr>
          <w:p w:rsidR="00995890" w:rsidRDefault="007540A2">
            <w:pPr>
              <w:rPr>
                <w:rFonts w:ascii="Calibri" w:eastAsia="Calibri" w:hAnsi="Calibri" w:cs="Calibri"/>
                <w:sz w:val="28"/>
                <w:szCs w:val="28"/>
              </w:rPr>
            </w:pPr>
            <w:r>
              <w:rPr>
                <w:rFonts w:ascii="Calibri" w:eastAsia="Calibri" w:hAnsi="Calibri" w:cs="Calibri"/>
                <w:sz w:val="28"/>
                <w:szCs w:val="28"/>
                <w:rtl/>
              </w:rPr>
              <w:t>1- الامتحانات بأنواعها. والامتحانات بأسئلة محددة تتضمن ثلاث فئات</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الفئة الأولى (البسيطة) تفترض أن 50% من الطلبة بإمكانهم الاجابة عليها.</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الفئة الثانية (المتوسطة) تفترض أن 30% من الطلبة بإمكانهم الاجابة عليها.</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الفئة الثالثة (فوق المتوسطة) تفترض أن 15% من الطلبة بإمكانهم الاجابة عليها.</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2- مشاركة الطلبة في المحاضرة.</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3- بحوث وتقارير وأسئلة فكرية.</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4- تحفيز الطلبة لتحليل واتخاذ القرارات الاقتصادية.</w:t>
            </w:r>
          </w:p>
        </w:tc>
      </w:tr>
    </w:tbl>
    <w:p w:rsidR="00995890" w:rsidRDefault="00995890">
      <w:pPr>
        <w:shd w:val="clear" w:color="auto" w:fill="FFFFFF"/>
        <w:spacing w:after="200"/>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95890">
        <w:trPr>
          <w:jc w:val="right"/>
        </w:trPr>
        <w:tc>
          <w:tcPr>
            <w:tcW w:w="9639" w:type="dxa"/>
            <w:gridSpan w:val="7"/>
            <w:shd w:val="clear" w:color="auto" w:fill="DEEAF6"/>
          </w:tcPr>
          <w:p w:rsidR="00995890" w:rsidRDefault="007540A2">
            <w:pPr>
              <w:numPr>
                <w:ilvl w:val="0"/>
                <w:numId w:val="9"/>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995890">
        <w:trPr>
          <w:jc w:val="right"/>
        </w:trPr>
        <w:tc>
          <w:tcPr>
            <w:tcW w:w="9639" w:type="dxa"/>
            <w:gridSpan w:val="7"/>
            <w:shd w:val="clear" w:color="auto" w:fill="DEEAF6"/>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995890">
        <w:trPr>
          <w:cantSplit/>
          <w:trHeight w:val="180"/>
          <w:jc w:val="right"/>
        </w:trPr>
        <w:tc>
          <w:tcPr>
            <w:tcW w:w="2633" w:type="dxa"/>
            <w:vMerge w:val="restart"/>
            <w:shd w:val="clear" w:color="auto" w:fill="BDD6EE"/>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95890">
        <w:trPr>
          <w:cantSplit/>
          <w:trHeight w:val="261"/>
          <w:jc w:val="right"/>
        </w:trPr>
        <w:tc>
          <w:tcPr>
            <w:tcW w:w="2633" w:type="dxa"/>
            <w:vMerge/>
            <w:shd w:val="clear" w:color="auto" w:fill="BDD6EE"/>
          </w:tcPr>
          <w:p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995890" w:rsidRDefault="00995890">
            <w:pPr>
              <w:spacing w:after="200"/>
              <w:rPr>
                <w:rFonts w:ascii="Simplified Arabic" w:eastAsia="Simplified Arabic" w:hAnsi="Simplified Arabic" w:cs="Simplified Arabic"/>
              </w:rPr>
            </w:pPr>
          </w:p>
        </w:tc>
        <w:tc>
          <w:tcPr>
            <w:tcW w:w="1449"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95890">
        <w:trPr>
          <w:trHeight w:val="261"/>
          <w:jc w:val="right"/>
        </w:trPr>
        <w:tc>
          <w:tcPr>
            <w:tcW w:w="2633"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hint="cs"/>
                <w:rtl/>
              </w:rPr>
              <w:t>أ.م.د. باسم خميس عبيد</w:t>
            </w:r>
          </w:p>
        </w:tc>
        <w:tc>
          <w:tcPr>
            <w:tcW w:w="882"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rtl/>
              </w:rPr>
              <w:t>الاقتصاد</w:t>
            </w:r>
          </w:p>
        </w:tc>
        <w:tc>
          <w:tcPr>
            <w:tcW w:w="1050"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rtl/>
              </w:rPr>
              <w:t>المالية العامة</w:t>
            </w:r>
          </w:p>
        </w:tc>
        <w:tc>
          <w:tcPr>
            <w:tcW w:w="1253" w:type="dxa"/>
          </w:tcPr>
          <w:p w:rsidR="00995890" w:rsidRDefault="00995890">
            <w:pPr>
              <w:spacing w:after="200"/>
              <w:rPr>
                <w:rFonts w:ascii="Simplified Arabic" w:eastAsia="Simplified Arabic" w:hAnsi="Simplified Arabic" w:cs="Simplified Arabic"/>
              </w:rPr>
            </w:pPr>
          </w:p>
        </w:tc>
        <w:tc>
          <w:tcPr>
            <w:tcW w:w="922" w:type="dxa"/>
          </w:tcPr>
          <w:p w:rsidR="00995890" w:rsidRDefault="00995890">
            <w:pPr>
              <w:spacing w:after="200"/>
              <w:rPr>
                <w:rFonts w:ascii="Simplified Arabic" w:eastAsia="Simplified Arabic" w:hAnsi="Simplified Arabic" w:cs="Simplified Arabic"/>
              </w:rPr>
            </w:pPr>
          </w:p>
        </w:tc>
        <w:tc>
          <w:tcPr>
            <w:tcW w:w="1449" w:type="dxa"/>
          </w:tcPr>
          <w:p w:rsidR="00995890" w:rsidRDefault="007540A2">
            <w:pPr>
              <w:spacing w:after="200"/>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995890" w:rsidRDefault="00995890">
            <w:pPr>
              <w:spacing w:after="200"/>
              <w:rPr>
                <w:rFonts w:ascii="Simplified Arabic" w:eastAsia="Simplified Arabic" w:hAnsi="Simplified Arabic" w:cs="Simplified Arabic"/>
              </w:rPr>
            </w:pPr>
          </w:p>
        </w:tc>
      </w:tr>
    </w:tbl>
    <w:p w:rsidR="00995890" w:rsidRDefault="00995890">
      <w:pPr>
        <w:shd w:val="clear" w:color="auto" w:fill="FFFFFF"/>
        <w:ind w:left="1530"/>
        <w:rPr>
          <w:rFonts w:ascii="Simplified Arabic" w:eastAsia="Simplified Arabic" w:hAnsi="Simplified Arabic" w:cs="Simplified Arabic"/>
          <w:sz w:val="28"/>
          <w:szCs w:val="28"/>
        </w:rPr>
      </w:pPr>
    </w:p>
    <w:p w:rsidR="00995890" w:rsidRDefault="00995890">
      <w:pPr>
        <w:shd w:val="clear" w:color="auto" w:fill="FFFFFF"/>
        <w:ind w:left="1530"/>
        <w:rPr>
          <w:rFonts w:ascii="Simplified Arabic" w:eastAsia="Simplified Arabic" w:hAnsi="Simplified Arabic" w:cs="Simplified Arabic"/>
          <w:sz w:val="28"/>
          <w:szCs w:val="28"/>
        </w:rPr>
      </w:pPr>
    </w:p>
    <w:p w:rsidR="00995890" w:rsidRDefault="00995890">
      <w:pPr>
        <w:shd w:val="clear" w:color="auto" w:fill="FFFFFF"/>
        <w:ind w:left="1530"/>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95890">
        <w:trPr>
          <w:jc w:val="right"/>
        </w:trPr>
        <w:tc>
          <w:tcPr>
            <w:tcW w:w="9734" w:type="dxa"/>
            <w:shd w:val="clear" w:color="auto" w:fill="DEEAF6"/>
          </w:tcPr>
          <w:p w:rsidR="00995890" w:rsidRDefault="007540A2">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95890">
        <w:trPr>
          <w:jc w:val="right"/>
        </w:trPr>
        <w:tc>
          <w:tcPr>
            <w:tcW w:w="9734" w:type="dxa"/>
            <w:shd w:val="clear" w:color="auto" w:fill="BDD6EE"/>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995890">
        <w:trPr>
          <w:jc w:val="right"/>
        </w:trPr>
        <w:tc>
          <w:tcPr>
            <w:tcW w:w="9734" w:type="dxa"/>
          </w:tcPr>
          <w:p w:rsidR="00995890" w:rsidRDefault="007540A2">
            <w:pPr>
              <w:rPr>
                <w:rFonts w:ascii="Simplified Arabic" w:eastAsia="Simplified Arabic" w:hAnsi="Simplified Arabic" w:cs="Simplified Arabic"/>
                <w:sz w:val="24"/>
                <w:szCs w:val="24"/>
              </w:rPr>
            </w:pPr>
            <w:bookmarkStart w:id="0" w:name="_gjdgxs" w:colFirst="0" w:colLast="0"/>
            <w:bookmarkEnd w:id="0"/>
            <w:r>
              <w:rPr>
                <w:rFonts w:ascii="Simplified Arabic" w:eastAsia="Simplified Arabic" w:hAnsi="Simplified Arabic" w:cs="Simplified Arabic"/>
                <w:sz w:val="24"/>
                <w:szCs w:val="24"/>
                <w:rtl/>
              </w:rPr>
              <w:t>يقوم القسم بتوجيه اعضاء هيئة التدريس الجدد بالتالي:</w:t>
            </w:r>
          </w:p>
          <w:p w:rsidR="00995890" w:rsidRDefault="007540A2">
            <w:pPr>
              <w:numPr>
                <w:ilvl w:val="0"/>
                <w:numId w:val="5"/>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العمل على تنويع اساليب ادارة الصف والقاء المحاضرات.</w:t>
            </w:r>
          </w:p>
          <w:p w:rsidR="00995890" w:rsidRDefault="007540A2">
            <w:pPr>
              <w:numPr>
                <w:ilvl w:val="0"/>
                <w:numId w:val="5"/>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اجراء المقابلات الشخصية لمعرفة كفاءة التدريسي ومهاراته في التدريس.</w:t>
            </w:r>
          </w:p>
          <w:p w:rsidR="00995890" w:rsidRDefault="007540A2">
            <w:pPr>
              <w:numPr>
                <w:ilvl w:val="0"/>
                <w:numId w:val="5"/>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نشر بحوث في مجلات عالمية ذات معامل تأثير وكتابة المؤلفات والمشاركة في الورش والندوات والمؤتمرات.</w:t>
            </w:r>
          </w:p>
        </w:tc>
      </w:tr>
      <w:tr w:rsidR="00995890">
        <w:trPr>
          <w:jc w:val="right"/>
        </w:trPr>
        <w:tc>
          <w:tcPr>
            <w:tcW w:w="9734" w:type="dxa"/>
            <w:shd w:val="clear" w:color="auto" w:fill="BDD6EE"/>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995890">
        <w:trPr>
          <w:jc w:val="right"/>
        </w:trPr>
        <w:tc>
          <w:tcPr>
            <w:tcW w:w="9734" w:type="dxa"/>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تكون خطة التطوير المهني والاكاديمي على وفق النقاط التالية:</w:t>
            </w:r>
          </w:p>
          <w:p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يتم مراجعة البرنامج الاكاديمي بشكل دوري من اجل الوقوف على الثغرات ومعالجتها.</w:t>
            </w:r>
          </w:p>
          <w:p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التقييم السنوي لكل وحدة من قبل رئيس القسم.</w:t>
            </w:r>
          </w:p>
          <w:p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lastRenderedPageBreak/>
              <w:t>مراجعة اعضاء هيئة التدريس الدورية للبرنامج الاكاديمي.</w:t>
            </w:r>
          </w:p>
          <w:p w:rsidR="00995890" w:rsidRDefault="007540A2">
            <w:pPr>
              <w:numPr>
                <w:ilvl w:val="0"/>
                <w:numId w:val="6"/>
              </w:num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التنسيق مع شعبة ضمان الجودة في الكلية والجامعة لمتابعة تطبيق البرنامج الاكاديمي في القسم.</w:t>
            </w:r>
          </w:p>
        </w:tc>
      </w:tr>
    </w:tbl>
    <w:p w:rsidR="00995890" w:rsidRDefault="00995890">
      <w:pPr>
        <w:shd w:val="clear" w:color="auto" w:fill="FFFFFF"/>
        <w:spacing w:after="200"/>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95890">
        <w:trPr>
          <w:jc w:val="right"/>
        </w:trPr>
        <w:tc>
          <w:tcPr>
            <w:tcW w:w="9642" w:type="dxa"/>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rsidR="00995890" w:rsidRDefault="007540A2">
            <w:pPr>
              <w:rPr>
                <w:b/>
                <w:sz w:val="28"/>
                <w:szCs w:val="28"/>
              </w:rPr>
            </w:pPr>
            <w:r>
              <w:rPr>
                <w:b/>
                <w:sz w:val="28"/>
                <w:szCs w:val="28"/>
                <w:rtl/>
              </w:rPr>
              <w:t>يقبل القسم خريجو السادس الاعدادي /الفرع العلمي (الاحيائي والتطبيقي) والفرع الادبي طبقا للقبول المركزي وباعتماد المجموع والمعدل الذي حصل عليه الطالب.</w:t>
            </w:r>
          </w:p>
          <w:p w:rsidR="00995890" w:rsidRDefault="00995890">
            <w:pPr>
              <w:rPr>
                <w:rFonts w:ascii="Simplified Arabic" w:eastAsia="Simplified Arabic" w:hAnsi="Simplified Arabic" w:cs="Simplified Arabic"/>
                <w:sz w:val="28"/>
                <w:szCs w:val="28"/>
              </w:rPr>
            </w:pPr>
          </w:p>
        </w:tc>
      </w:tr>
    </w:tbl>
    <w:p w:rsidR="00995890" w:rsidRDefault="00995890">
      <w:pPr>
        <w:shd w:val="clear" w:color="auto" w:fill="FFFFFF"/>
        <w:spacing w:after="200"/>
        <w:jc w:val="both"/>
        <w:rPr>
          <w:rFonts w:ascii="Simplified Arabic" w:eastAsia="Simplified Arabic" w:hAnsi="Simplified Arabic" w:cs="Simplified Arabic"/>
          <w:sz w:val="28"/>
          <w:szCs w:val="28"/>
        </w:rPr>
      </w:pPr>
    </w:p>
    <w:tbl>
      <w:tblPr>
        <w:tblStyle w:val="ac"/>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95890">
        <w:trPr>
          <w:trHeight w:val="450"/>
          <w:jc w:val="right"/>
        </w:trPr>
        <w:tc>
          <w:tcPr>
            <w:tcW w:w="9642" w:type="dxa"/>
            <w:shd w:val="clear" w:color="auto" w:fill="DEEAF6"/>
          </w:tcPr>
          <w:p w:rsidR="00995890" w:rsidRDefault="007540A2">
            <w:pPr>
              <w:numPr>
                <w:ilvl w:val="0"/>
                <w:numId w:val="9"/>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95890">
        <w:trPr>
          <w:jc w:val="right"/>
        </w:trPr>
        <w:tc>
          <w:tcPr>
            <w:tcW w:w="9642" w:type="dxa"/>
          </w:tcPr>
          <w:p w:rsidR="00995890" w:rsidRDefault="007540A2">
            <w:pPr>
              <w:rPr>
                <w:rFonts w:ascii="Simplified Arabic" w:eastAsia="Simplified Arabic" w:hAnsi="Simplified Arabic" w:cs="Simplified Arabic"/>
                <w:sz w:val="28"/>
                <w:szCs w:val="28"/>
              </w:rPr>
            </w:pPr>
            <w:r>
              <w:rPr>
                <w:b/>
                <w:sz w:val="28"/>
                <w:szCs w:val="28"/>
                <w:rtl/>
              </w:rPr>
              <w:t>الكتب والدوريات والاطاريح العلمية اضافة الى الاعتماد على المصادر العالمية.</w:t>
            </w:r>
          </w:p>
        </w:tc>
      </w:tr>
    </w:tbl>
    <w:p w:rsidR="00995890" w:rsidRDefault="00995890">
      <w:pPr>
        <w:shd w:val="clear" w:color="auto" w:fill="FFFFFF"/>
        <w:spacing w:after="200"/>
        <w:jc w:val="both"/>
        <w:rPr>
          <w:rFonts w:ascii="Simplified Arabic" w:eastAsia="Simplified Arabic" w:hAnsi="Simplified Arabic" w:cs="Simplified Arabic"/>
          <w:sz w:val="28"/>
          <w:szCs w:val="28"/>
        </w:rPr>
      </w:pPr>
    </w:p>
    <w:tbl>
      <w:tblPr>
        <w:tblStyle w:val="ad"/>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95890">
        <w:trPr>
          <w:jc w:val="right"/>
        </w:trPr>
        <w:tc>
          <w:tcPr>
            <w:tcW w:w="9822" w:type="dxa"/>
            <w:shd w:val="clear" w:color="auto" w:fill="DEEAF6"/>
          </w:tcPr>
          <w:p w:rsidR="00995890" w:rsidRDefault="007540A2">
            <w:pPr>
              <w:numPr>
                <w:ilvl w:val="0"/>
                <w:numId w:val="9"/>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995890">
        <w:trPr>
          <w:jc w:val="right"/>
        </w:trPr>
        <w:tc>
          <w:tcPr>
            <w:tcW w:w="9822" w:type="dxa"/>
            <w:shd w:val="clear" w:color="auto" w:fill="FFFFFF"/>
          </w:tcPr>
          <w:p w:rsidR="00995890" w:rsidRDefault="007540A2">
            <w:pPr>
              <w:shd w:val="clear" w:color="auto" w:fill="FFFFFF"/>
              <w:rPr>
                <w:rFonts w:ascii="Cambria" w:eastAsia="Cambria" w:hAnsi="Cambria" w:cs="Cambria"/>
                <w:b/>
                <w:sz w:val="28"/>
                <w:szCs w:val="28"/>
              </w:rPr>
            </w:pPr>
            <w:r>
              <w:rPr>
                <w:b/>
                <w:sz w:val="28"/>
                <w:szCs w:val="28"/>
                <w:rtl/>
              </w:rPr>
              <w:t>باستخدام</w:t>
            </w:r>
            <w:r>
              <w:rPr>
                <w:rFonts w:ascii="Cambria" w:eastAsia="Cambria" w:hAnsi="Cambria" w:cs="Cambria"/>
                <w:b/>
                <w:sz w:val="28"/>
                <w:szCs w:val="28"/>
              </w:rPr>
              <w:t xml:space="preserve"> </w:t>
            </w:r>
            <w:r>
              <w:rPr>
                <w:b/>
                <w:sz w:val="28"/>
                <w:szCs w:val="28"/>
                <w:rtl/>
              </w:rPr>
              <w:t>مراجع</w:t>
            </w:r>
            <w:r>
              <w:rPr>
                <w:rFonts w:ascii="Cambria" w:eastAsia="Cambria" w:hAnsi="Cambria" w:cs="Cambria"/>
                <w:b/>
                <w:sz w:val="28"/>
                <w:szCs w:val="28"/>
              </w:rPr>
              <w:t xml:space="preserve"> </w:t>
            </w:r>
            <w:r>
              <w:rPr>
                <w:b/>
                <w:sz w:val="28"/>
                <w:szCs w:val="28"/>
                <w:rtl/>
              </w:rPr>
              <w:t>حديثة</w:t>
            </w:r>
            <w:r>
              <w:rPr>
                <w:rFonts w:ascii="Cambria" w:eastAsia="Cambria" w:hAnsi="Cambria" w:cs="Cambria"/>
                <w:b/>
                <w:sz w:val="28"/>
                <w:szCs w:val="28"/>
              </w:rPr>
              <w:t xml:space="preserve"> </w:t>
            </w:r>
            <w:r>
              <w:rPr>
                <w:b/>
                <w:sz w:val="28"/>
                <w:szCs w:val="28"/>
                <w:rtl/>
              </w:rPr>
              <w:t>واستخدام</w:t>
            </w:r>
            <w:r>
              <w:rPr>
                <w:rFonts w:ascii="Cambria" w:eastAsia="Cambria" w:hAnsi="Cambria" w:cs="Cambria"/>
                <w:b/>
                <w:sz w:val="28"/>
                <w:szCs w:val="28"/>
              </w:rPr>
              <w:t xml:space="preserve"> </w:t>
            </w:r>
            <w:r>
              <w:rPr>
                <w:b/>
                <w:sz w:val="28"/>
                <w:szCs w:val="28"/>
                <w:rtl/>
              </w:rPr>
              <w:t>احدث</w:t>
            </w:r>
            <w:r>
              <w:rPr>
                <w:rFonts w:ascii="Cambria" w:eastAsia="Cambria" w:hAnsi="Cambria" w:cs="Cambria"/>
                <w:b/>
                <w:sz w:val="28"/>
                <w:szCs w:val="28"/>
              </w:rPr>
              <w:t xml:space="preserve"> </w:t>
            </w:r>
            <w:r>
              <w:rPr>
                <w:b/>
                <w:sz w:val="28"/>
                <w:szCs w:val="28"/>
                <w:rtl/>
              </w:rPr>
              <w:t>الكتب</w:t>
            </w:r>
            <w:r>
              <w:rPr>
                <w:rFonts w:ascii="Cambria" w:eastAsia="Cambria" w:hAnsi="Cambria" w:cs="Cambria"/>
                <w:b/>
                <w:sz w:val="28"/>
                <w:szCs w:val="28"/>
              </w:rPr>
              <w:t xml:space="preserve"> </w:t>
            </w:r>
            <w:r>
              <w:rPr>
                <w:b/>
                <w:sz w:val="28"/>
                <w:szCs w:val="28"/>
                <w:rtl/>
              </w:rPr>
              <w:t>التي</w:t>
            </w:r>
            <w:r>
              <w:rPr>
                <w:rFonts w:ascii="Cambria" w:eastAsia="Cambria" w:hAnsi="Cambria" w:cs="Cambria"/>
                <w:b/>
                <w:sz w:val="28"/>
                <w:szCs w:val="28"/>
              </w:rPr>
              <w:t xml:space="preserve"> </w:t>
            </w:r>
            <w:r>
              <w:rPr>
                <w:b/>
                <w:sz w:val="28"/>
                <w:szCs w:val="28"/>
                <w:rtl/>
              </w:rPr>
              <w:t>تدرس</w:t>
            </w:r>
            <w:r>
              <w:rPr>
                <w:rFonts w:ascii="Cambria" w:eastAsia="Cambria" w:hAnsi="Cambria" w:cs="Cambria"/>
                <w:b/>
                <w:sz w:val="28"/>
                <w:szCs w:val="28"/>
              </w:rPr>
              <w:t xml:space="preserve"> </w:t>
            </w:r>
            <w:r>
              <w:rPr>
                <w:b/>
                <w:sz w:val="28"/>
                <w:szCs w:val="28"/>
                <w:rtl/>
              </w:rPr>
              <w:t>في</w:t>
            </w:r>
            <w:r>
              <w:rPr>
                <w:rFonts w:ascii="Cambria" w:eastAsia="Cambria" w:hAnsi="Cambria" w:cs="Cambria"/>
                <w:b/>
                <w:sz w:val="28"/>
                <w:szCs w:val="28"/>
              </w:rPr>
              <w:t xml:space="preserve"> </w:t>
            </w:r>
            <w:r>
              <w:rPr>
                <w:b/>
                <w:sz w:val="28"/>
                <w:szCs w:val="28"/>
                <w:rtl/>
              </w:rPr>
              <w:t>الجامعات</w:t>
            </w:r>
            <w:r>
              <w:rPr>
                <w:rFonts w:ascii="Cambria" w:eastAsia="Cambria" w:hAnsi="Cambria" w:cs="Cambria"/>
                <w:b/>
                <w:sz w:val="28"/>
                <w:szCs w:val="28"/>
              </w:rPr>
              <w:t xml:space="preserve"> </w:t>
            </w:r>
            <w:r>
              <w:rPr>
                <w:b/>
                <w:sz w:val="28"/>
                <w:szCs w:val="28"/>
                <w:rtl/>
              </w:rPr>
              <w:t>العالمية</w:t>
            </w:r>
            <w:r>
              <w:rPr>
                <w:rFonts w:ascii="Cambria" w:eastAsia="Cambria" w:hAnsi="Cambria" w:cs="Cambria"/>
                <w:b/>
                <w:sz w:val="28"/>
                <w:szCs w:val="28"/>
              </w:rPr>
              <w:t xml:space="preserve"> </w:t>
            </w:r>
            <w:r>
              <w:rPr>
                <w:b/>
                <w:sz w:val="28"/>
                <w:szCs w:val="28"/>
                <w:rtl/>
              </w:rPr>
              <w:t>وتطوير</w:t>
            </w:r>
            <w:r>
              <w:rPr>
                <w:rFonts w:ascii="Cambria" w:eastAsia="Cambria" w:hAnsi="Cambria" w:cs="Cambria"/>
                <w:b/>
                <w:sz w:val="28"/>
                <w:szCs w:val="28"/>
              </w:rPr>
              <w:t xml:space="preserve"> </w:t>
            </w:r>
            <w:r>
              <w:rPr>
                <w:b/>
                <w:sz w:val="28"/>
                <w:szCs w:val="28"/>
                <w:rtl/>
              </w:rPr>
              <w:t>المنهج</w:t>
            </w:r>
            <w:r>
              <w:rPr>
                <w:rFonts w:ascii="Cambria" w:eastAsia="Cambria" w:hAnsi="Cambria" w:cs="Cambria"/>
                <w:b/>
                <w:sz w:val="28"/>
                <w:szCs w:val="28"/>
              </w:rPr>
              <w:t xml:space="preserve"> </w:t>
            </w:r>
            <w:r>
              <w:rPr>
                <w:b/>
                <w:sz w:val="28"/>
                <w:szCs w:val="28"/>
                <w:rtl/>
              </w:rPr>
              <w:t>سنويا</w:t>
            </w:r>
            <w:r>
              <w:rPr>
                <w:rFonts w:ascii="Cambria" w:eastAsia="Cambria" w:hAnsi="Cambria" w:cs="Cambria"/>
                <w:b/>
                <w:sz w:val="28"/>
                <w:szCs w:val="28"/>
              </w:rPr>
              <w:t xml:space="preserve"> </w:t>
            </w:r>
            <w:r>
              <w:rPr>
                <w:b/>
                <w:sz w:val="28"/>
                <w:szCs w:val="28"/>
                <w:rtl/>
              </w:rPr>
              <w:t>بما</w:t>
            </w:r>
            <w:r>
              <w:rPr>
                <w:rFonts w:ascii="Cambria" w:eastAsia="Cambria" w:hAnsi="Cambria" w:cs="Cambria"/>
                <w:b/>
                <w:sz w:val="28"/>
                <w:szCs w:val="28"/>
              </w:rPr>
              <w:t xml:space="preserve"> </w:t>
            </w:r>
            <w:r>
              <w:rPr>
                <w:b/>
                <w:sz w:val="28"/>
                <w:szCs w:val="28"/>
                <w:rtl/>
              </w:rPr>
              <w:t>يتلائم</w:t>
            </w:r>
            <w:r>
              <w:rPr>
                <w:rFonts w:ascii="Cambria" w:eastAsia="Cambria" w:hAnsi="Cambria" w:cs="Cambria"/>
                <w:b/>
                <w:sz w:val="28"/>
                <w:szCs w:val="28"/>
              </w:rPr>
              <w:t xml:space="preserve"> </w:t>
            </w:r>
            <w:r>
              <w:rPr>
                <w:b/>
                <w:sz w:val="28"/>
                <w:szCs w:val="28"/>
                <w:rtl/>
              </w:rPr>
              <w:t>مع</w:t>
            </w:r>
            <w:r>
              <w:rPr>
                <w:rFonts w:ascii="Cambria" w:eastAsia="Cambria" w:hAnsi="Cambria" w:cs="Cambria"/>
                <w:b/>
                <w:sz w:val="28"/>
                <w:szCs w:val="28"/>
              </w:rPr>
              <w:t xml:space="preserve"> </w:t>
            </w:r>
            <w:r>
              <w:rPr>
                <w:b/>
                <w:sz w:val="28"/>
                <w:szCs w:val="28"/>
                <w:rtl/>
              </w:rPr>
              <w:t>متطلبات</w:t>
            </w:r>
            <w:r>
              <w:rPr>
                <w:rFonts w:ascii="Cambria" w:eastAsia="Cambria" w:hAnsi="Cambria" w:cs="Cambria"/>
                <w:b/>
                <w:sz w:val="28"/>
                <w:szCs w:val="28"/>
              </w:rPr>
              <w:t xml:space="preserve"> </w:t>
            </w:r>
            <w:r>
              <w:rPr>
                <w:b/>
                <w:sz w:val="28"/>
                <w:szCs w:val="28"/>
                <w:rtl/>
              </w:rPr>
              <w:t>التعليم</w:t>
            </w:r>
            <w:r>
              <w:rPr>
                <w:rFonts w:ascii="Cambria" w:eastAsia="Cambria" w:hAnsi="Cambria" w:cs="Cambria"/>
                <w:b/>
                <w:sz w:val="28"/>
                <w:szCs w:val="28"/>
              </w:rPr>
              <w:t xml:space="preserve"> </w:t>
            </w:r>
            <w:r>
              <w:rPr>
                <w:b/>
                <w:sz w:val="28"/>
                <w:szCs w:val="28"/>
                <w:rtl/>
              </w:rPr>
              <w:t>الجامعي</w:t>
            </w:r>
            <w:r>
              <w:rPr>
                <w:rFonts w:ascii="Cambria" w:eastAsia="Cambria" w:hAnsi="Cambria" w:cs="Cambria"/>
                <w:b/>
                <w:sz w:val="28"/>
                <w:szCs w:val="28"/>
              </w:rPr>
              <w:t>.</w:t>
            </w:r>
          </w:p>
          <w:p w:rsidR="00995890" w:rsidRDefault="00995890">
            <w:pPr>
              <w:jc w:val="both"/>
              <w:rPr>
                <w:rFonts w:ascii="Simplified Arabic" w:eastAsia="Simplified Arabic" w:hAnsi="Simplified Arabic" w:cs="Simplified Arabic"/>
                <w:sz w:val="28"/>
                <w:szCs w:val="28"/>
              </w:rPr>
            </w:pPr>
          </w:p>
        </w:tc>
      </w:tr>
    </w:tbl>
    <w:p w:rsidR="00995890" w:rsidRDefault="00995890">
      <w:pPr>
        <w:rPr>
          <w:sz w:val="28"/>
          <w:szCs w:val="28"/>
        </w:rPr>
        <w:sectPr w:rsidR="00995890">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titlePg/>
        </w:sectPr>
      </w:pPr>
    </w:p>
    <w:p w:rsidR="00995890" w:rsidRDefault="00995890">
      <w:pPr>
        <w:widowControl w:val="0"/>
        <w:pBdr>
          <w:top w:val="nil"/>
          <w:left w:val="nil"/>
          <w:bottom w:val="nil"/>
          <w:right w:val="nil"/>
          <w:between w:val="nil"/>
        </w:pBdr>
        <w:spacing w:line="276" w:lineRule="auto"/>
        <w:rPr>
          <w:sz w:val="28"/>
          <w:szCs w:val="28"/>
        </w:rPr>
      </w:pPr>
    </w:p>
    <w:tbl>
      <w:tblPr>
        <w:tblStyle w:val="ae"/>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995890">
        <w:trPr>
          <w:trHeight w:val="462"/>
          <w:jc w:val="right"/>
        </w:trPr>
        <w:tc>
          <w:tcPr>
            <w:tcW w:w="14660" w:type="dxa"/>
            <w:gridSpan w:val="16"/>
            <w:shd w:val="clear" w:color="auto" w:fill="BDD6EE"/>
          </w:tcPr>
          <w:p w:rsidR="00995890" w:rsidRDefault="007540A2">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995890">
        <w:trPr>
          <w:trHeight w:val="462"/>
          <w:jc w:val="right"/>
        </w:trPr>
        <w:tc>
          <w:tcPr>
            <w:tcW w:w="6380" w:type="dxa"/>
            <w:gridSpan w:val="4"/>
          </w:tcPr>
          <w:p w:rsidR="00995890" w:rsidRDefault="00995890">
            <w:pPr>
              <w:shd w:val="clear" w:color="auto" w:fill="FFFFFF"/>
              <w:jc w:val="center"/>
              <w:rPr>
                <w:rFonts w:ascii="Cambria" w:eastAsia="Cambria" w:hAnsi="Cambria" w:cs="Cambria"/>
                <w:color w:val="000000"/>
                <w:sz w:val="24"/>
                <w:szCs w:val="24"/>
              </w:rPr>
            </w:pPr>
          </w:p>
        </w:tc>
        <w:tc>
          <w:tcPr>
            <w:tcW w:w="8280" w:type="dxa"/>
            <w:gridSpan w:val="12"/>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995890">
        <w:trPr>
          <w:cantSplit/>
          <w:trHeight w:val="559"/>
          <w:jc w:val="right"/>
        </w:trPr>
        <w:tc>
          <w:tcPr>
            <w:tcW w:w="1824" w:type="dxa"/>
            <w:vMerge w:val="restart"/>
            <w:shd w:val="clear" w:color="auto" w:fill="auto"/>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995890" w:rsidRDefault="007540A2">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995890">
        <w:trPr>
          <w:cantSplit/>
          <w:trHeight w:val="355"/>
          <w:jc w:val="right"/>
        </w:trPr>
        <w:tc>
          <w:tcPr>
            <w:tcW w:w="1824" w:type="dxa"/>
            <w:vMerge/>
            <w:shd w:val="clear" w:color="auto" w:fill="auto"/>
          </w:tcPr>
          <w:p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rsidR="00995890" w:rsidRDefault="00995890">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995890" w:rsidRDefault="007540A2">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995890">
        <w:trPr>
          <w:cantSplit/>
          <w:trHeight w:val="346"/>
          <w:jc w:val="right"/>
        </w:trPr>
        <w:tc>
          <w:tcPr>
            <w:tcW w:w="1824" w:type="dxa"/>
            <w:vMerge w:val="restart"/>
          </w:tcPr>
          <w:p w:rsidR="00995890" w:rsidRDefault="00995890">
            <w:pPr>
              <w:shd w:val="clear" w:color="auto" w:fill="FFFFFF"/>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176"/>
          <w:jc w:val="right"/>
        </w:trPr>
        <w:tc>
          <w:tcPr>
            <w:tcW w:w="1824" w:type="dxa"/>
            <w:vMerge/>
          </w:tcPr>
          <w:p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346"/>
          <w:jc w:val="right"/>
        </w:trPr>
        <w:tc>
          <w:tcPr>
            <w:tcW w:w="1824" w:type="dxa"/>
            <w:vMerge w:val="restart"/>
          </w:tcPr>
          <w:p w:rsidR="00995890" w:rsidRDefault="00995890">
            <w:pPr>
              <w:shd w:val="clear" w:color="auto" w:fill="FFFFFF"/>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346"/>
          <w:jc w:val="right"/>
        </w:trPr>
        <w:tc>
          <w:tcPr>
            <w:tcW w:w="1824" w:type="dxa"/>
            <w:vMerge/>
          </w:tcPr>
          <w:p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346"/>
          <w:jc w:val="right"/>
        </w:trPr>
        <w:tc>
          <w:tcPr>
            <w:tcW w:w="1824" w:type="dxa"/>
            <w:vMerge w:val="restart"/>
          </w:tcPr>
          <w:p w:rsidR="00995890" w:rsidRDefault="00995890">
            <w:pPr>
              <w:shd w:val="clear" w:color="auto" w:fill="FFFFFF"/>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346"/>
          <w:jc w:val="right"/>
        </w:trPr>
        <w:tc>
          <w:tcPr>
            <w:tcW w:w="1824" w:type="dxa"/>
            <w:vMerge/>
          </w:tcPr>
          <w:p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329"/>
          <w:jc w:val="right"/>
        </w:trPr>
        <w:tc>
          <w:tcPr>
            <w:tcW w:w="1824" w:type="dxa"/>
            <w:vMerge w:val="restart"/>
          </w:tcPr>
          <w:p w:rsidR="00995890" w:rsidRDefault="00995890">
            <w:pPr>
              <w:shd w:val="clear" w:color="auto" w:fill="FFFFFF"/>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r w:rsidR="00995890">
        <w:trPr>
          <w:cantSplit/>
          <w:trHeight w:val="462"/>
          <w:jc w:val="right"/>
        </w:trPr>
        <w:tc>
          <w:tcPr>
            <w:tcW w:w="1824" w:type="dxa"/>
            <w:vMerge/>
          </w:tcPr>
          <w:p w:rsidR="00995890" w:rsidRDefault="00995890">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95890" w:rsidRDefault="00995890">
            <w:pPr>
              <w:shd w:val="clear" w:color="auto" w:fill="FFFFFF"/>
              <w:rPr>
                <w:rFonts w:ascii="Cambria" w:eastAsia="Cambria" w:hAnsi="Cambria" w:cs="Cambria"/>
                <w:color w:val="000000"/>
                <w:sz w:val="24"/>
                <w:szCs w:val="24"/>
              </w:rPr>
            </w:pPr>
          </w:p>
        </w:tc>
        <w:tc>
          <w:tcPr>
            <w:tcW w:w="1414" w:type="dxa"/>
          </w:tcPr>
          <w:p w:rsidR="00995890" w:rsidRDefault="00995890">
            <w:pPr>
              <w:shd w:val="clear" w:color="auto" w:fill="FFFFFF"/>
              <w:rPr>
                <w:rFonts w:ascii="Cambria" w:eastAsia="Cambria" w:hAnsi="Cambria" w:cs="Cambria"/>
                <w:color w:val="000000"/>
                <w:sz w:val="24"/>
                <w:szCs w:val="24"/>
              </w:rPr>
            </w:pPr>
          </w:p>
        </w:tc>
        <w:tc>
          <w:tcPr>
            <w:tcW w:w="1675"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630" w:type="dxa"/>
          </w:tcPr>
          <w:p w:rsidR="00995890" w:rsidRDefault="00995890">
            <w:pPr>
              <w:shd w:val="clear" w:color="auto" w:fill="FFFFFF"/>
              <w:rPr>
                <w:rFonts w:ascii="Cambria" w:eastAsia="Cambria" w:hAnsi="Cambria" w:cs="Cambria"/>
                <w:color w:val="000000"/>
                <w:sz w:val="24"/>
                <w:szCs w:val="24"/>
              </w:rPr>
            </w:pPr>
          </w:p>
        </w:tc>
        <w:tc>
          <w:tcPr>
            <w:tcW w:w="540"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c>
          <w:tcPr>
            <w:tcW w:w="724" w:type="dxa"/>
          </w:tcPr>
          <w:p w:rsidR="00995890" w:rsidRDefault="00995890">
            <w:pPr>
              <w:shd w:val="clear" w:color="auto" w:fill="FFFFFF"/>
              <w:rPr>
                <w:rFonts w:ascii="Cambria" w:eastAsia="Cambria" w:hAnsi="Cambria" w:cs="Cambria"/>
                <w:color w:val="000000"/>
                <w:sz w:val="24"/>
                <w:szCs w:val="24"/>
              </w:rPr>
            </w:pPr>
          </w:p>
        </w:tc>
        <w:tc>
          <w:tcPr>
            <w:tcW w:w="720" w:type="dxa"/>
          </w:tcPr>
          <w:p w:rsidR="00995890" w:rsidRDefault="00995890">
            <w:pPr>
              <w:shd w:val="clear" w:color="auto" w:fill="FFFFFF"/>
              <w:rPr>
                <w:rFonts w:ascii="Cambria" w:eastAsia="Cambria" w:hAnsi="Cambria" w:cs="Cambria"/>
                <w:color w:val="000000"/>
                <w:sz w:val="24"/>
                <w:szCs w:val="24"/>
              </w:rPr>
            </w:pPr>
          </w:p>
        </w:tc>
        <w:tc>
          <w:tcPr>
            <w:tcW w:w="896" w:type="dxa"/>
          </w:tcPr>
          <w:p w:rsidR="00995890" w:rsidRDefault="00995890">
            <w:pPr>
              <w:shd w:val="clear" w:color="auto" w:fill="FFFFFF"/>
              <w:rPr>
                <w:rFonts w:ascii="Cambria" w:eastAsia="Cambria" w:hAnsi="Cambria" w:cs="Cambria"/>
                <w:color w:val="000000"/>
                <w:sz w:val="24"/>
                <w:szCs w:val="24"/>
              </w:rPr>
            </w:pPr>
          </w:p>
        </w:tc>
      </w:tr>
    </w:tbl>
    <w:p w:rsidR="00995890" w:rsidRDefault="00995890">
      <w:pPr>
        <w:shd w:val="clear" w:color="auto" w:fill="FFFFFF"/>
        <w:spacing w:after="200"/>
        <w:rPr>
          <w:rFonts w:ascii="Calibri" w:eastAsia="Calibri" w:hAnsi="Calibri" w:cs="Calibri"/>
          <w:sz w:val="22"/>
          <w:szCs w:val="22"/>
        </w:rPr>
      </w:pPr>
    </w:p>
    <w:p w:rsidR="00995890" w:rsidRDefault="007540A2">
      <w:pPr>
        <w:numPr>
          <w:ilvl w:val="0"/>
          <w:numId w:val="1"/>
        </w:numPr>
        <w:shd w:val="clear" w:color="auto" w:fill="FFFFFF"/>
        <w:tabs>
          <w:tab w:val="left" w:pos="-346"/>
          <w:tab w:val="center" w:pos="4320"/>
        </w:tabs>
        <w:spacing w:after="200"/>
        <w:ind w:left="-886" w:firstLine="0"/>
        <w:jc w:val="center"/>
        <w:rPr>
          <w:color w:val="993300"/>
          <w:sz w:val="32"/>
          <w:szCs w:val="32"/>
        </w:rPr>
        <w:sectPr w:rsidR="00995890">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995890" w:rsidRDefault="00995890">
      <w:pPr>
        <w:shd w:val="clear" w:color="auto" w:fill="FFFFFF"/>
        <w:spacing w:after="200"/>
        <w:rPr>
          <w:sz w:val="32"/>
          <w:szCs w:val="32"/>
        </w:rPr>
      </w:pPr>
    </w:p>
    <w:p w:rsidR="00995890" w:rsidRDefault="007540A2">
      <w:pPr>
        <w:shd w:val="clear" w:color="auto" w:fill="FFFFFF"/>
        <w:spacing w:after="200"/>
        <w:jc w:val="center"/>
        <w:rPr>
          <w:sz w:val="32"/>
          <w:szCs w:val="32"/>
        </w:rPr>
      </w:pPr>
      <w:r>
        <w:rPr>
          <w:b/>
          <w:sz w:val="32"/>
          <w:szCs w:val="32"/>
          <w:rtl/>
        </w:rPr>
        <w:t>نموذج وصف المقرر</w:t>
      </w:r>
    </w:p>
    <w:tbl>
      <w:tblPr>
        <w:tblStyle w:val="af"/>
        <w:bidiVisual/>
        <w:tblW w:w="103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908"/>
      </w:tblGrid>
      <w:tr w:rsidR="00995890" w:rsidTr="00A761A8">
        <w:trPr>
          <w:jc w:val="right"/>
        </w:trPr>
        <w:tc>
          <w:tcPr>
            <w:tcW w:w="10350" w:type="dxa"/>
            <w:gridSpan w:val="9"/>
            <w:shd w:val="clear" w:color="auto" w:fill="DEEAF6"/>
          </w:tcPr>
          <w:p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اسم المقرر  </w:t>
            </w:r>
          </w:p>
        </w:tc>
      </w:tr>
      <w:tr w:rsidR="00995890" w:rsidTr="00A761A8">
        <w:trPr>
          <w:jc w:val="right"/>
        </w:trPr>
        <w:tc>
          <w:tcPr>
            <w:tcW w:w="10350" w:type="dxa"/>
            <w:gridSpan w:val="9"/>
          </w:tcPr>
          <w:p w:rsidR="00995890" w:rsidRDefault="002F70FA">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دراسات الجدوى المالية </w:t>
            </w:r>
            <w:r w:rsidR="007540A2">
              <w:rPr>
                <w:rFonts w:ascii="Cambria" w:eastAsia="Cambria" w:hAnsi="Cambria" w:hint="cs"/>
                <w:color w:val="000000"/>
                <w:sz w:val="28"/>
                <w:szCs w:val="28"/>
                <w:rtl/>
              </w:rPr>
              <w:t xml:space="preserve"> </w:t>
            </w:r>
          </w:p>
        </w:tc>
      </w:tr>
      <w:tr w:rsidR="00995890" w:rsidTr="00A761A8">
        <w:trPr>
          <w:jc w:val="right"/>
        </w:trPr>
        <w:tc>
          <w:tcPr>
            <w:tcW w:w="10350" w:type="dxa"/>
            <w:gridSpan w:val="9"/>
            <w:shd w:val="clear" w:color="auto" w:fill="DEEAF6"/>
          </w:tcPr>
          <w:p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95890" w:rsidTr="00A761A8">
        <w:trPr>
          <w:jc w:val="right"/>
        </w:trPr>
        <w:tc>
          <w:tcPr>
            <w:tcW w:w="10350" w:type="dxa"/>
            <w:gridSpan w:val="9"/>
          </w:tcPr>
          <w:p w:rsidR="00995890" w:rsidRDefault="00995890">
            <w:pPr>
              <w:ind w:right="-426"/>
              <w:jc w:val="both"/>
              <w:rPr>
                <w:rFonts w:ascii="Simplified Arabic" w:eastAsia="Simplified Arabic" w:hAnsi="Simplified Arabic" w:cs="Simplified Arabic"/>
                <w:sz w:val="28"/>
                <w:szCs w:val="28"/>
              </w:rPr>
            </w:pPr>
          </w:p>
        </w:tc>
      </w:tr>
      <w:tr w:rsidR="00995890" w:rsidTr="00A761A8">
        <w:trPr>
          <w:jc w:val="right"/>
        </w:trPr>
        <w:tc>
          <w:tcPr>
            <w:tcW w:w="10350" w:type="dxa"/>
            <w:gridSpan w:val="9"/>
            <w:shd w:val="clear" w:color="auto" w:fill="DEEAF6"/>
          </w:tcPr>
          <w:p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95890" w:rsidTr="00A761A8">
        <w:trPr>
          <w:jc w:val="right"/>
        </w:trPr>
        <w:tc>
          <w:tcPr>
            <w:tcW w:w="10350" w:type="dxa"/>
            <w:gridSpan w:val="9"/>
          </w:tcPr>
          <w:p w:rsidR="00995890" w:rsidRDefault="007540A2" w:rsidP="002F70FA">
            <w:p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 الفصل الدراسي </w:t>
            </w:r>
            <w:r w:rsidR="002F70FA">
              <w:rPr>
                <w:rFonts w:ascii="Cambria" w:eastAsia="Cambria" w:hAnsi="Cambria" w:hint="cs"/>
                <w:color w:val="000000"/>
                <w:sz w:val="28"/>
                <w:szCs w:val="28"/>
                <w:rtl/>
              </w:rPr>
              <w:t>الاول</w:t>
            </w:r>
          </w:p>
        </w:tc>
      </w:tr>
      <w:tr w:rsidR="00995890" w:rsidTr="00A761A8">
        <w:trPr>
          <w:jc w:val="right"/>
        </w:trPr>
        <w:tc>
          <w:tcPr>
            <w:tcW w:w="10350" w:type="dxa"/>
            <w:gridSpan w:val="9"/>
            <w:shd w:val="clear" w:color="auto" w:fill="DEEAF6"/>
          </w:tcPr>
          <w:p w:rsidR="00995890" w:rsidRDefault="007540A2">
            <w:pPr>
              <w:numPr>
                <w:ilvl w:val="0"/>
                <w:numId w:val="10"/>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95890" w:rsidTr="00A761A8">
        <w:trPr>
          <w:jc w:val="right"/>
        </w:trPr>
        <w:tc>
          <w:tcPr>
            <w:tcW w:w="10350" w:type="dxa"/>
            <w:gridSpan w:val="9"/>
          </w:tcPr>
          <w:p w:rsidR="00995890" w:rsidRDefault="007540A2">
            <w:pPr>
              <w:ind w:right="-426"/>
              <w:jc w:val="both"/>
              <w:rPr>
                <w:rFonts w:ascii="Simplified Arabic" w:eastAsia="Simplified Arabic" w:hAnsi="Simplified Arabic" w:cs="Simplified Arabic"/>
                <w:sz w:val="28"/>
                <w:szCs w:val="28"/>
              </w:rPr>
            </w:pPr>
            <w:r>
              <w:rPr>
                <w:rFonts w:ascii="Cambria" w:eastAsia="Cambria" w:hAnsi="Cambria" w:cs="Cambria"/>
                <w:color w:val="000000"/>
                <w:sz w:val="28"/>
                <w:szCs w:val="28"/>
              </w:rPr>
              <w:t>20/ 3/ 2024</w:t>
            </w:r>
          </w:p>
        </w:tc>
      </w:tr>
      <w:tr w:rsidR="00995890" w:rsidTr="00A761A8">
        <w:trPr>
          <w:jc w:val="right"/>
        </w:trPr>
        <w:tc>
          <w:tcPr>
            <w:tcW w:w="10350" w:type="dxa"/>
            <w:gridSpan w:val="9"/>
            <w:shd w:val="clear" w:color="auto" w:fill="DEEAF6"/>
          </w:tcPr>
          <w:p w:rsidR="00995890" w:rsidRDefault="007540A2">
            <w:pPr>
              <w:numPr>
                <w:ilvl w:val="0"/>
                <w:numId w:val="10"/>
              </w:numPr>
              <w:rPr>
                <w:sz w:val="28"/>
                <w:szCs w:val="28"/>
              </w:rPr>
            </w:pPr>
            <w:r>
              <w:rPr>
                <w:sz w:val="28"/>
                <w:szCs w:val="28"/>
                <w:rtl/>
              </w:rPr>
              <w:t>أشكال الحضور المتاحة</w:t>
            </w:r>
          </w:p>
        </w:tc>
      </w:tr>
      <w:tr w:rsidR="00995890" w:rsidTr="00A761A8">
        <w:trPr>
          <w:jc w:val="right"/>
        </w:trPr>
        <w:tc>
          <w:tcPr>
            <w:tcW w:w="10350" w:type="dxa"/>
            <w:gridSpan w:val="9"/>
          </w:tcPr>
          <w:p w:rsidR="00995890" w:rsidRDefault="007540A2">
            <w:pPr>
              <w:shd w:val="clear" w:color="auto" w:fill="FFFFFF"/>
              <w:ind w:left="720" w:right="-426"/>
              <w:jc w:val="both"/>
              <w:rPr>
                <w:rFonts w:ascii="Cambria" w:eastAsia="Cambria" w:hAnsi="Cambria" w:cs="Cambria"/>
                <w:color w:val="000000"/>
                <w:sz w:val="28"/>
                <w:szCs w:val="28"/>
              </w:rPr>
            </w:pPr>
            <w:r>
              <w:rPr>
                <w:sz w:val="28"/>
                <w:szCs w:val="28"/>
                <w:rtl/>
              </w:rPr>
              <w:t>حضور الطلبة بشكل كامل وبالوقت المحدد</w:t>
            </w:r>
          </w:p>
        </w:tc>
      </w:tr>
      <w:tr w:rsidR="00995890" w:rsidTr="00A761A8">
        <w:trPr>
          <w:jc w:val="right"/>
        </w:trPr>
        <w:tc>
          <w:tcPr>
            <w:tcW w:w="10350" w:type="dxa"/>
            <w:gridSpan w:val="9"/>
            <w:shd w:val="clear" w:color="auto" w:fill="DEEAF6"/>
          </w:tcPr>
          <w:p w:rsidR="00995890" w:rsidRDefault="007540A2">
            <w:pPr>
              <w:numPr>
                <w:ilvl w:val="0"/>
                <w:numId w:val="10"/>
              </w:numPr>
              <w:rPr>
                <w:sz w:val="28"/>
                <w:szCs w:val="28"/>
              </w:rPr>
            </w:pPr>
            <w:r>
              <w:rPr>
                <w:sz w:val="28"/>
                <w:szCs w:val="28"/>
                <w:rtl/>
              </w:rPr>
              <w:t>عدد الساعات الدراسية (الكلي)/ عدد الوحدات (الكلي)</w:t>
            </w:r>
          </w:p>
        </w:tc>
      </w:tr>
      <w:tr w:rsidR="00995890" w:rsidTr="00A761A8">
        <w:trPr>
          <w:jc w:val="right"/>
        </w:trPr>
        <w:tc>
          <w:tcPr>
            <w:tcW w:w="10350" w:type="dxa"/>
            <w:gridSpan w:val="9"/>
          </w:tcPr>
          <w:p w:rsidR="00995890" w:rsidRDefault="00995890">
            <w:pPr>
              <w:shd w:val="clear" w:color="auto" w:fill="FFFFFF"/>
              <w:ind w:left="720" w:right="-426"/>
              <w:jc w:val="both"/>
              <w:rPr>
                <w:rFonts w:ascii="Cambria" w:eastAsia="Cambria" w:hAnsi="Cambria" w:cs="Cambria"/>
                <w:color w:val="000000"/>
                <w:sz w:val="28"/>
                <w:szCs w:val="28"/>
              </w:rPr>
            </w:pPr>
          </w:p>
          <w:p w:rsidR="00995890" w:rsidRDefault="007540A2">
            <w:pPr>
              <w:shd w:val="clear" w:color="auto" w:fill="FFFFFF"/>
              <w:ind w:left="720" w:right="-426"/>
              <w:jc w:val="both"/>
              <w:rPr>
                <w:rFonts w:ascii="Cambria" w:eastAsia="Cambria" w:hAnsi="Cambria" w:cs="Cambria"/>
                <w:color w:val="000000"/>
                <w:sz w:val="28"/>
                <w:szCs w:val="28"/>
              </w:rPr>
            </w:pPr>
            <w:r>
              <w:rPr>
                <w:sz w:val="28"/>
                <w:szCs w:val="28"/>
                <w:rtl/>
              </w:rPr>
              <w:t>45 ساعة دراسية للكورس الواحد</w:t>
            </w:r>
          </w:p>
        </w:tc>
      </w:tr>
      <w:tr w:rsidR="00995890" w:rsidTr="00A761A8">
        <w:trPr>
          <w:jc w:val="right"/>
        </w:trPr>
        <w:tc>
          <w:tcPr>
            <w:tcW w:w="10350" w:type="dxa"/>
            <w:gridSpan w:val="9"/>
            <w:shd w:val="clear" w:color="auto" w:fill="DEEAF6"/>
          </w:tcPr>
          <w:p w:rsidR="00995890" w:rsidRDefault="007540A2">
            <w:pPr>
              <w:numPr>
                <w:ilvl w:val="0"/>
                <w:numId w:val="10"/>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95890" w:rsidTr="00A761A8">
        <w:trPr>
          <w:jc w:val="right"/>
        </w:trPr>
        <w:tc>
          <w:tcPr>
            <w:tcW w:w="10350" w:type="dxa"/>
            <w:gridSpan w:val="9"/>
          </w:tcPr>
          <w:p w:rsidR="00995890" w:rsidRDefault="007540A2" w:rsidP="007540A2">
            <w:pPr>
              <w:shd w:val="clear" w:color="auto" w:fill="FFFFFF"/>
              <w:ind w:left="720" w:right="-426"/>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أ.م.د . باسم خميس عبيد </w:t>
            </w:r>
            <w:r>
              <w:rPr>
                <w:rFonts w:ascii="Cambria" w:eastAsia="Cambria" w:hAnsi="Cambria"/>
                <w:color w:val="000000"/>
                <w:sz w:val="28"/>
                <w:szCs w:val="28"/>
                <w:rtl/>
              </w:rPr>
              <w:t xml:space="preserve">                                                      </w:t>
            </w:r>
            <w:r>
              <w:rPr>
                <w:rFonts w:ascii="Cambria" w:eastAsia="Cambria" w:hAnsi="Cambria" w:hint="cs"/>
                <w:color w:val="000000"/>
                <w:sz w:val="28"/>
                <w:szCs w:val="28"/>
                <w:rtl/>
              </w:rPr>
              <w:t xml:space="preserve"> </w:t>
            </w:r>
            <w:r>
              <w:rPr>
                <w:rFonts w:ascii="Cambria" w:eastAsia="Cambria" w:hAnsi="Cambria" w:cs="Cambria"/>
                <w:color w:val="000000"/>
                <w:sz w:val="28"/>
                <w:szCs w:val="28"/>
                <w:rtl/>
              </w:rPr>
              <w:t xml:space="preserve"> </w:t>
            </w:r>
          </w:p>
          <w:p w:rsidR="00995890" w:rsidRPr="007540A2" w:rsidRDefault="007540A2" w:rsidP="007540A2">
            <w:pPr>
              <w:rPr>
                <w:lang w:bidi="ar-IQ"/>
              </w:rPr>
            </w:pPr>
            <w:r w:rsidRPr="00F54A6E">
              <w:rPr>
                <w:rFonts w:asciiTheme="majorBidi" w:hAnsiTheme="majorBidi" w:cstheme="majorBidi"/>
                <w:b/>
                <w:bCs/>
                <w:sz w:val="24"/>
                <w:szCs w:val="24"/>
                <w:rtl/>
              </w:rPr>
              <w:t>الايميل</w:t>
            </w:r>
            <w:r w:rsidRPr="00F54A6E">
              <w:rPr>
                <w:rFonts w:asciiTheme="majorBidi" w:hAnsiTheme="majorBidi" w:cstheme="majorBidi"/>
                <w:b/>
                <w:bCs/>
                <w:sz w:val="24"/>
                <w:szCs w:val="24"/>
                <w:lang w:bidi="ar-IQ"/>
              </w:rPr>
              <w:t xml:space="preserve">      </w:t>
            </w:r>
            <w:r w:rsidRPr="00F54A6E">
              <w:rPr>
                <w:rFonts w:asciiTheme="majorBidi" w:hAnsiTheme="majorBidi" w:cstheme="majorBidi"/>
                <w:b/>
                <w:bCs/>
                <w:sz w:val="24"/>
                <w:szCs w:val="24"/>
                <w:rtl/>
                <w:lang w:bidi="ar-IQ"/>
              </w:rPr>
              <w:t>:</w:t>
            </w:r>
            <w:r w:rsidRPr="00F54A6E">
              <w:rPr>
                <w:rFonts w:asciiTheme="majorBidi" w:hAnsiTheme="majorBidi" w:cstheme="majorBidi"/>
                <w:b/>
                <w:bCs/>
                <w:sz w:val="24"/>
                <w:szCs w:val="24"/>
                <w:lang w:bidi="ar-IQ"/>
              </w:rPr>
              <w:t xml:space="preserve"> </w:t>
            </w:r>
            <w:r w:rsidRPr="00F54A6E">
              <w:rPr>
                <w:rFonts w:asciiTheme="majorBidi" w:hAnsiTheme="majorBidi" w:cstheme="majorBidi"/>
                <w:b/>
                <w:bCs/>
                <w:sz w:val="24"/>
                <w:szCs w:val="24"/>
                <w:rtl/>
                <w:lang w:bidi="ar-IQ"/>
              </w:rPr>
              <w:t xml:space="preserve"> </w:t>
            </w:r>
            <w:r w:rsidRPr="00F54A6E">
              <w:rPr>
                <w:rFonts w:asciiTheme="majorBidi" w:hAnsiTheme="majorBidi" w:cstheme="majorBidi"/>
                <w:b/>
                <w:bCs/>
                <w:sz w:val="24"/>
                <w:szCs w:val="24"/>
                <w:lang w:bidi="ar-IQ"/>
              </w:rPr>
              <w:t xml:space="preserve">  </w:t>
            </w:r>
            <w:r w:rsidRPr="00F54A6E">
              <w:rPr>
                <w:rFonts w:asciiTheme="majorBidi" w:hAnsiTheme="majorBidi" w:cstheme="majorBidi"/>
                <w:b/>
                <w:bCs/>
                <w:sz w:val="24"/>
                <w:szCs w:val="24"/>
                <w:rtl/>
                <w:lang w:bidi="ar-IQ"/>
              </w:rPr>
              <w:t xml:space="preserve"> </w:t>
            </w:r>
            <w:hyperlink r:id="rId14" w:history="1">
              <w:r w:rsidRPr="00F54A6E">
                <w:rPr>
                  <w:rStyle w:val="Hyperlink"/>
                  <w:rFonts w:asciiTheme="majorBidi" w:hAnsiTheme="majorBidi" w:cstheme="majorBidi"/>
                  <w:b/>
                  <w:bCs/>
                  <w:spacing w:val="2"/>
                  <w:sz w:val="24"/>
                  <w:szCs w:val="24"/>
                  <w:shd w:val="clear" w:color="auto" w:fill="FFFFFF"/>
                </w:rPr>
                <w:t>basiemkhamies@coadec.uobaghdad.edu.iq</w:t>
              </w:r>
            </w:hyperlink>
            <w:r>
              <w:rPr>
                <w:lang w:bidi="ar-IQ"/>
              </w:rPr>
              <w:t xml:space="preserve">   </w:t>
            </w:r>
            <w:r w:rsidRPr="008F446A">
              <w:rPr>
                <w:lang w:bidi="ar-IQ"/>
              </w:rPr>
              <w:t xml:space="preserve"> </w:t>
            </w:r>
            <w:r>
              <w:rPr>
                <w:rFonts w:hint="cs"/>
                <w:rtl/>
                <w:lang w:bidi="ar-IQ"/>
              </w:rPr>
              <w:t xml:space="preserve"> </w:t>
            </w:r>
            <w:r w:rsidRPr="008F446A">
              <w:rPr>
                <w:lang w:bidi="ar-IQ"/>
              </w:rPr>
              <w:t xml:space="preserve"> </w:t>
            </w:r>
            <w:r>
              <w:rPr>
                <w:rFonts w:hint="cs"/>
                <w:rtl/>
              </w:rPr>
              <w:t xml:space="preserve"> </w:t>
            </w:r>
          </w:p>
          <w:p w:rsidR="00995890" w:rsidRDefault="00995890">
            <w:pPr>
              <w:shd w:val="clear" w:color="auto" w:fill="FFFFFF"/>
              <w:ind w:left="720" w:right="-426"/>
              <w:jc w:val="both"/>
              <w:rPr>
                <w:rFonts w:ascii="Cambria" w:eastAsia="Cambria" w:hAnsi="Cambria" w:cs="Cambria"/>
                <w:color w:val="000000"/>
                <w:sz w:val="28"/>
                <w:szCs w:val="28"/>
              </w:rPr>
            </w:pPr>
          </w:p>
        </w:tc>
      </w:tr>
      <w:tr w:rsidR="00995890" w:rsidTr="00A761A8">
        <w:trPr>
          <w:jc w:val="right"/>
        </w:trPr>
        <w:tc>
          <w:tcPr>
            <w:tcW w:w="10350" w:type="dxa"/>
            <w:gridSpan w:val="9"/>
            <w:shd w:val="clear" w:color="auto" w:fill="DEEAF6"/>
          </w:tcPr>
          <w:p w:rsidR="00995890" w:rsidRDefault="007540A2">
            <w:pPr>
              <w:numPr>
                <w:ilvl w:val="0"/>
                <w:numId w:val="10"/>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95890" w:rsidTr="00A761A8">
        <w:trPr>
          <w:jc w:val="right"/>
        </w:trPr>
        <w:tc>
          <w:tcPr>
            <w:tcW w:w="5016" w:type="dxa"/>
            <w:gridSpan w:val="6"/>
          </w:tcPr>
          <w:p w:rsidR="00995890" w:rsidRDefault="007540A2" w:rsidP="002F70FA">
            <w:pPr>
              <w:numPr>
                <w:ilvl w:val="0"/>
                <w:numId w:val="2"/>
              </w:numPr>
              <w:pBdr>
                <w:top w:val="nil"/>
                <w:left w:val="nil"/>
                <w:bottom w:val="nil"/>
                <w:right w:val="nil"/>
                <w:between w:val="nil"/>
              </w:pBdr>
              <w:shd w:val="clear" w:color="auto" w:fill="FFFFFF"/>
              <w:rPr>
                <w:b/>
                <w:color w:val="000000"/>
                <w:sz w:val="32"/>
                <w:szCs w:val="32"/>
              </w:rPr>
            </w:pPr>
            <w:r>
              <w:rPr>
                <w:rFonts w:ascii="Simplified Arabic" w:eastAsia="Simplified Arabic" w:hAnsi="Simplified Arabic" w:cs="Simplified Arabic"/>
                <w:b/>
                <w:color w:val="000000"/>
                <w:sz w:val="28"/>
                <w:szCs w:val="28"/>
                <w:rtl/>
              </w:rPr>
              <w:t xml:space="preserve">تعليم الطلبة مبادئ </w:t>
            </w:r>
            <w:r w:rsidR="002F70FA">
              <w:rPr>
                <w:rFonts w:ascii="Simplified Arabic" w:eastAsia="Simplified Arabic" w:hAnsi="Simplified Arabic" w:cs="Simplified Arabic" w:hint="cs"/>
                <w:b/>
                <w:color w:val="000000"/>
                <w:sz w:val="28"/>
                <w:szCs w:val="28"/>
                <w:rtl/>
              </w:rPr>
              <w:t>الاستثمار المالي والحقيقي</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التركيز على اعطاء ثقافة اقتصادية عامة</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التركيز في الامثلة على جوانب المالية والمصرفية والتمويل</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تحفيز ملكات الطلبة من خلال الاسئلة الفكرية والتحليليلة</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ربط القوانيين والتحليلات والنظريات الاقتصادية بالواقع</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تعليم الطلبة كيفية اتخاذ القرارات الاقتصادية</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lastRenderedPageBreak/>
              <w:t>التركيز في الامثلة على جوانب المالية والمصرفية والتمويل</w:t>
            </w:r>
          </w:p>
          <w:p w:rsidR="00995890" w:rsidRDefault="007540A2">
            <w:pPr>
              <w:numPr>
                <w:ilvl w:val="0"/>
                <w:numId w:val="2"/>
              </w:numPr>
              <w:pBdr>
                <w:top w:val="nil"/>
                <w:left w:val="nil"/>
                <w:bottom w:val="nil"/>
                <w:right w:val="nil"/>
                <w:between w:val="nil"/>
              </w:pBdr>
              <w:shd w:val="clear" w:color="auto" w:fill="FFFFFF"/>
              <w:rPr>
                <w:b/>
                <w:color w:val="000000"/>
                <w:sz w:val="28"/>
                <w:szCs w:val="28"/>
              </w:rPr>
            </w:pPr>
            <w:r>
              <w:rPr>
                <w:rFonts w:ascii="Simplified Arabic" w:eastAsia="Simplified Arabic" w:hAnsi="Simplified Arabic" w:cs="Simplified Arabic"/>
                <w:b/>
                <w:color w:val="000000"/>
                <w:sz w:val="28"/>
                <w:szCs w:val="28"/>
                <w:rtl/>
              </w:rPr>
              <w:t>تحفيز ملكات الطلبة من خلال الاسئلة الفكرية والتحليليلة</w:t>
            </w:r>
          </w:p>
          <w:p w:rsidR="00995890" w:rsidRDefault="007540A2">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color w:val="000000"/>
                <w:sz w:val="28"/>
                <w:szCs w:val="28"/>
                <w:rtl/>
              </w:rPr>
              <w:t>ربط القوانيين والتحليلات والنظريات الاقتصادية بالواقع</w:t>
            </w:r>
          </w:p>
        </w:tc>
        <w:tc>
          <w:tcPr>
            <w:tcW w:w="5334" w:type="dxa"/>
            <w:gridSpan w:val="3"/>
          </w:tcPr>
          <w:p w:rsidR="00995890" w:rsidRDefault="007540A2">
            <w:pPr>
              <w:numPr>
                <w:ilvl w:val="0"/>
                <w:numId w:val="8"/>
              </w:numPr>
              <w:ind w:right="-426" w:hanging="1530"/>
              <w:jc w:val="both"/>
              <w:rPr>
                <w:sz w:val="22"/>
                <w:szCs w:val="22"/>
              </w:rPr>
            </w:pPr>
            <w:r>
              <w:rPr>
                <w:rFonts w:ascii="Simplified Arabic" w:eastAsia="Simplified Arabic" w:hAnsi="Simplified Arabic" w:cs="Simplified Arabic"/>
                <w:b/>
                <w:sz w:val="22"/>
                <w:szCs w:val="22"/>
              </w:rPr>
              <w:lastRenderedPageBreak/>
              <w:t>.....</w:t>
            </w:r>
          </w:p>
          <w:p w:rsidR="00995890" w:rsidRDefault="007540A2">
            <w:pPr>
              <w:numPr>
                <w:ilvl w:val="0"/>
                <w:numId w:val="8"/>
              </w:numPr>
              <w:ind w:right="-426" w:hanging="1530"/>
              <w:jc w:val="both"/>
              <w:rPr>
                <w:sz w:val="22"/>
                <w:szCs w:val="22"/>
              </w:rPr>
            </w:pPr>
            <w:r>
              <w:rPr>
                <w:rFonts w:ascii="Simplified Arabic" w:eastAsia="Simplified Arabic" w:hAnsi="Simplified Arabic" w:cs="Simplified Arabic"/>
                <w:b/>
                <w:sz w:val="22"/>
                <w:szCs w:val="22"/>
              </w:rPr>
              <w:t>.....</w:t>
            </w:r>
          </w:p>
          <w:p w:rsidR="00995890" w:rsidRDefault="007540A2">
            <w:pPr>
              <w:numPr>
                <w:ilvl w:val="0"/>
                <w:numId w:val="8"/>
              </w:numPr>
              <w:ind w:right="-426" w:hanging="1530"/>
              <w:jc w:val="both"/>
              <w:rPr>
                <w:sz w:val="22"/>
                <w:szCs w:val="22"/>
              </w:rPr>
            </w:pPr>
            <w:r>
              <w:rPr>
                <w:rFonts w:ascii="Simplified Arabic" w:eastAsia="Simplified Arabic" w:hAnsi="Simplified Arabic" w:cs="Simplified Arabic"/>
                <w:b/>
                <w:sz w:val="22"/>
                <w:szCs w:val="22"/>
              </w:rPr>
              <w:t>.....</w:t>
            </w:r>
          </w:p>
        </w:tc>
      </w:tr>
      <w:tr w:rsidR="00995890" w:rsidTr="00A761A8">
        <w:trPr>
          <w:jc w:val="right"/>
        </w:trPr>
        <w:tc>
          <w:tcPr>
            <w:tcW w:w="10350" w:type="dxa"/>
            <w:gridSpan w:val="9"/>
            <w:shd w:val="clear" w:color="auto" w:fill="DEEAF6"/>
          </w:tcPr>
          <w:p w:rsidR="00995890" w:rsidRDefault="007540A2">
            <w:pPr>
              <w:numPr>
                <w:ilvl w:val="0"/>
                <w:numId w:val="10"/>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995890" w:rsidTr="00A761A8">
        <w:trPr>
          <w:jc w:val="right"/>
        </w:trPr>
        <w:tc>
          <w:tcPr>
            <w:tcW w:w="1437" w:type="dxa"/>
            <w:gridSpan w:val="3"/>
          </w:tcPr>
          <w:p w:rsidR="00995890" w:rsidRDefault="007540A2">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913" w:type="dxa"/>
            <w:gridSpan w:val="6"/>
          </w:tcPr>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1- اعطاء فرص واسعة من المعلومات</w:t>
            </w:r>
          </w:p>
          <w:p w:rsidR="00995890" w:rsidRDefault="007540A2">
            <w:pPr>
              <w:spacing w:line="276" w:lineRule="auto"/>
              <w:rPr>
                <w:rFonts w:ascii="Calibri" w:eastAsia="Calibri" w:hAnsi="Calibri" w:cs="Calibri"/>
                <w:sz w:val="28"/>
                <w:szCs w:val="28"/>
              </w:rPr>
            </w:pPr>
            <w:r>
              <w:rPr>
                <w:rFonts w:ascii="Calibri" w:eastAsia="Calibri" w:hAnsi="Calibri" w:cs="Calibri"/>
                <w:sz w:val="28"/>
                <w:szCs w:val="28"/>
                <w:rtl/>
              </w:rPr>
              <w:t>2- تحديد القوانين والتحليلات الاقتصادية</w:t>
            </w:r>
          </w:p>
          <w:p w:rsidR="00995890" w:rsidRDefault="007540A2">
            <w:pPr>
              <w:shd w:val="clear" w:color="auto" w:fill="FFFFFF"/>
              <w:ind w:right="-426"/>
              <w:jc w:val="both"/>
              <w:rPr>
                <w:rFonts w:ascii="Cambria" w:eastAsia="Cambria" w:hAnsi="Cambria" w:cs="Cambria"/>
                <w:color w:val="000000"/>
                <w:sz w:val="28"/>
                <w:szCs w:val="28"/>
              </w:rPr>
            </w:pPr>
            <w:r>
              <w:rPr>
                <w:rFonts w:ascii="Calibri" w:eastAsia="Calibri" w:hAnsi="Calibri" w:cs="Calibri"/>
                <w:sz w:val="28"/>
                <w:szCs w:val="28"/>
                <w:rtl/>
              </w:rPr>
              <w:t>3- وصول الى ملخص يكون قاعدة معلومات</w:t>
            </w:r>
          </w:p>
          <w:p w:rsidR="00995890" w:rsidRDefault="00995890">
            <w:pPr>
              <w:shd w:val="clear" w:color="auto" w:fill="FFFFFF"/>
              <w:ind w:left="720" w:right="-426"/>
              <w:jc w:val="both"/>
              <w:rPr>
                <w:rFonts w:ascii="Cambria" w:eastAsia="Cambria" w:hAnsi="Cambria" w:cs="Cambria"/>
                <w:color w:val="000000"/>
                <w:sz w:val="28"/>
                <w:szCs w:val="28"/>
              </w:rPr>
            </w:pPr>
          </w:p>
        </w:tc>
      </w:tr>
      <w:tr w:rsidR="00995890" w:rsidTr="00A761A8">
        <w:trPr>
          <w:jc w:val="right"/>
        </w:trPr>
        <w:tc>
          <w:tcPr>
            <w:tcW w:w="10350" w:type="dxa"/>
            <w:gridSpan w:val="9"/>
            <w:shd w:val="clear" w:color="auto" w:fill="DEEAF6"/>
          </w:tcPr>
          <w:p w:rsidR="00995890" w:rsidRDefault="007540A2">
            <w:pPr>
              <w:numPr>
                <w:ilvl w:val="0"/>
                <w:numId w:val="10"/>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95890" w:rsidTr="00A761A8">
        <w:trPr>
          <w:cantSplit/>
          <w:trHeight w:val="1134"/>
          <w:jc w:val="right"/>
        </w:trPr>
        <w:tc>
          <w:tcPr>
            <w:tcW w:w="702" w:type="dxa"/>
            <w:shd w:val="clear" w:color="auto" w:fill="BDD6EE"/>
            <w:vAlign w:val="center"/>
          </w:tcPr>
          <w:p w:rsidR="00995890" w:rsidRDefault="007540A2">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vAlign w:val="center"/>
          </w:tcPr>
          <w:p w:rsidR="00995890" w:rsidRDefault="007540A2">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908" w:type="dxa"/>
            <w:shd w:val="clear" w:color="auto" w:fill="BDD6EE"/>
            <w:vAlign w:val="center"/>
          </w:tcPr>
          <w:p w:rsidR="00995890" w:rsidRDefault="007540A2">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995890" w:rsidTr="00A761A8">
        <w:trPr>
          <w:trHeight w:val="181"/>
          <w:jc w:val="right"/>
        </w:trPr>
        <w:tc>
          <w:tcPr>
            <w:tcW w:w="10350" w:type="dxa"/>
            <w:gridSpan w:val="9"/>
          </w:tcPr>
          <w:p w:rsidR="00995890" w:rsidRDefault="007540A2">
            <w:pPr>
              <w:shd w:val="clear" w:color="auto" w:fill="FFFFFF"/>
              <w:ind w:left="720" w:right="-426"/>
              <w:jc w:val="center"/>
              <w:rPr>
                <w:rFonts w:ascii="Cambria" w:eastAsia="Cambria" w:hAnsi="Cambria" w:cs="Cambria"/>
                <w:color w:val="000000"/>
                <w:sz w:val="28"/>
                <w:szCs w:val="28"/>
              </w:rPr>
            </w:pPr>
            <w:r>
              <w:rPr>
                <w:rtl/>
              </w:rPr>
              <w:t>الفصل الثاني</w:t>
            </w:r>
          </w:p>
        </w:tc>
      </w:tr>
      <w:tr w:rsidR="002F70FA" w:rsidTr="00A761A8">
        <w:trPr>
          <w:trHeight w:val="181"/>
          <w:jc w:val="right"/>
        </w:trPr>
        <w:tc>
          <w:tcPr>
            <w:tcW w:w="702" w:type="dxa"/>
            <w:vAlign w:val="center"/>
          </w:tcPr>
          <w:p w:rsidR="002F70FA" w:rsidRDefault="002F70FA" w:rsidP="002F70FA">
            <w:pPr>
              <w:jc w:val="center"/>
            </w:pPr>
            <w:r>
              <w:t>1</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 xml:space="preserve">مفاهيم عامة عن دراسات الجدوى المالية  </w:t>
            </w:r>
          </w:p>
        </w:tc>
        <w:tc>
          <w:tcPr>
            <w:tcW w:w="3690" w:type="dxa"/>
            <w:gridSpan w:val="3"/>
            <w:vAlign w:val="center"/>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مفاهيم عامة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2</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cs="Traditional Arabic" w:hint="cs"/>
                <w:b/>
                <w:bCs/>
                <w:rtl/>
                <w:lang w:bidi="ar-IQ"/>
              </w:rPr>
              <w:t>النظريات الممهدة لدراسات الجدوى المالية</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النظريات الممهدة لدراسات الجدوى المالية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3</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 xml:space="preserve">معرفة التمييز بين اسعار الفائدة واهمية الاستثمار </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اسعار الفائدة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4</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 xml:space="preserve">دراسات انواع واسعار الاوراق المالية </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اسعار الاوراق الالية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5</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شرح البدائل الاستثمارية للافراد وكيفية استثمار اموالهم</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الخيارات الاستثمارية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6</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تقييم ارباح وخسائر المستثمرين في الشركات</w:t>
            </w:r>
          </w:p>
        </w:tc>
        <w:tc>
          <w:tcPr>
            <w:tcW w:w="3690" w:type="dxa"/>
            <w:gridSpan w:val="3"/>
          </w:tcPr>
          <w:p w:rsidR="002F70FA" w:rsidRPr="009E133D" w:rsidRDefault="002F70FA" w:rsidP="002F70FA">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تقييم الشركات</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lastRenderedPageBreak/>
              <w:t>7</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دراسة النماذج الخاصة بالقيمة الحالية والمستقبلية للاستثمار المالي في شراء وبيع الاسهم</w:t>
            </w:r>
          </w:p>
        </w:tc>
        <w:tc>
          <w:tcPr>
            <w:tcW w:w="3690" w:type="dxa"/>
            <w:gridSpan w:val="3"/>
          </w:tcPr>
          <w:p w:rsidR="002F70FA" w:rsidRPr="009E133D" w:rsidRDefault="002F70FA" w:rsidP="002F70FA">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نماذج تقييم الاسهم</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8</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 xml:space="preserve">دراسة النماذج الخاصة بالقيمة الحالية والمستقبلية للاستثمار المالي </w:t>
            </w:r>
            <w:r>
              <w:rPr>
                <w:rFonts w:hint="cs"/>
                <w:rtl/>
              </w:rPr>
              <w:t>في شراء وبيع السندات</w:t>
            </w:r>
          </w:p>
        </w:tc>
        <w:tc>
          <w:tcPr>
            <w:tcW w:w="3690" w:type="dxa"/>
            <w:gridSpan w:val="3"/>
          </w:tcPr>
          <w:p w:rsidR="002F70FA" w:rsidRPr="009E133D" w:rsidRDefault="002F70FA" w:rsidP="002F70FA">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نماذج تقييم السندات</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9</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دراسة الخيارات الاستثمارية من خلال منظر الفائدة وسعر الورقة المالية</w:t>
            </w:r>
          </w:p>
        </w:tc>
        <w:tc>
          <w:tcPr>
            <w:tcW w:w="3690" w:type="dxa"/>
            <w:gridSpan w:val="3"/>
          </w:tcPr>
          <w:p w:rsidR="002F70FA" w:rsidRPr="009E133D" w:rsidRDefault="002F70FA" w:rsidP="002F70FA">
            <w:pPr>
              <w:shd w:val="clear" w:color="auto" w:fill="FFFFFF" w:themeFill="background1"/>
              <w:jc w:val="center"/>
              <w:rPr>
                <w:rFonts w:ascii="Arial" w:hAnsi="Arial" w:cs="Traditional Arabic"/>
                <w:b/>
                <w:bCs/>
                <w:rtl/>
                <w:lang w:bidi="ar-IQ"/>
              </w:rPr>
            </w:pPr>
            <w:r>
              <w:rPr>
                <w:rFonts w:ascii="Arial" w:hAnsi="Arial" w:cs="Traditional Arabic" w:hint="cs"/>
                <w:b/>
                <w:bCs/>
                <w:rtl/>
                <w:lang w:bidi="ar-IQ"/>
              </w:rPr>
              <w:t>سعر الفائدة وسعر الورقة المالية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10</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التعرف على المخاطر النظامية وغير النظامية للاستثمار في الاوراق المالية</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مخاطر الاوراق المالية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11</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 xml:space="preserve">تنويع الاستثمارات </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المحفظة المالية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12</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 xml:space="preserve">اختبار الشهر الاول </w:t>
            </w:r>
          </w:p>
        </w:tc>
        <w:tc>
          <w:tcPr>
            <w:tcW w:w="1620" w:type="dxa"/>
            <w:vAlign w:val="center"/>
          </w:tcPr>
          <w:p w:rsidR="002F70FA" w:rsidRDefault="002F70FA" w:rsidP="002F70FA">
            <w:pPr>
              <w:jc w:val="center"/>
            </w:pPr>
          </w:p>
        </w:tc>
        <w:tc>
          <w:tcPr>
            <w:tcW w:w="1908" w:type="dxa"/>
            <w:vAlign w:val="center"/>
          </w:tcPr>
          <w:p w:rsidR="002F70FA" w:rsidRDefault="002F70FA" w:rsidP="002F70FA">
            <w:pPr>
              <w:jc w:val="center"/>
            </w:pPr>
          </w:p>
        </w:tc>
      </w:tr>
      <w:tr w:rsidR="002F70FA" w:rsidTr="00A761A8">
        <w:trPr>
          <w:trHeight w:val="181"/>
          <w:jc w:val="right"/>
        </w:trPr>
        <w:tc>
          <w:tcPr>
            <w:tcW w:w="702" w:type="dxa"/>
            <w:vAlign w:val="center"/>
          </w:tcPr>
          <w:p w:rsidR="002F70FA" w:rsidRDefault="002F70FA" w:rsidP="002F70FA">
            <w:pPr>
              <w:jc w:val="center"/>
            </w:pPr>
            <w:r>
              <w:t>13</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r>
              <w:rPr>
                <w:rFonts w:hint="cs"/>
                <w:rtl/>
              </w:rPr>
              <w:t xml:space="preserve">نماذج التقييم الاستثمارات </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cs="Traditional Arabic" w:hint="cs"/>
                <w:b/>
                <w:bCs/>
                <w:rtl/>
                <w:lang w:bidi="ar-IQ"/>
              </w:rPr>
              <w:t>نماذج تقييم المحفظة المالية و</w:t>
            </w:r>
            <w:r>
              <w:rPr>
                <w:rFonts w:cs="Traditional Arabic" w:hint="cs"/>
                <w:b/>
                <w:bCs/>
                <w:rtl/>
                <w:lang w:bidi="ar-IQ"/>
              </w:rPr>
              <w:t>الشراء الهامشي والبيع القصير</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14</w:t>
            </w:r>
          </w:p>
        </w:tc>
        <w:tc>
          <w:tcPr>
            <w:tcW w:w="540" w:type="dxa"/>
            <w:vAlign w:val="center"/>
          </w:tcPr>
          <w:p w:rsidR="002F70FA" w:rsidRDefault="002F70FA" w:rsidP="002F70FA">
            <w:pPr>
              <w:jc w:val="center"/>
            </w:pPr>
            <w:r>
              <w:t>3</w:t>
            </w:r>
          </w:p>
        </w:tc>
        <w:tc>
          <w:tcPr>
            <w:tcW w:w="1890" w:type="dxa"/>
            <w:gridSpan w:val="2"/>
            <w:vAlign w:val="center"/>
          </w:tcPr>
          <w:p w:rsidR="002F70FA" w:rsidRDefault="00262585" w:rsidP="002F70FA">
            <w:pPr>
              <w:jc w:val="center"/>
            </w:pPr>
            <w:r>
              <w:rPr>
                <w:rFonts w:hint="cs"/>
                <w:rtl/>
              </w:rPr>
              <w:t xml:space="preserve">اليات اطفاء الشركة للديون السابقة </w:t>
            </w:r>
          </w:p>
        </w:tc>
        <w:tc>
          <w:tcPr>
            <w:tcW w:w="3690" w:type="dxa"/>
            <w:gridSpan w:val="3"/>
          </w:tcPr>
          <w:p w:rsidR="002F70FA" w:rsidRPr="009E133D" w:rsidRDefault="002F70FA" w:rsidP="002F70FA">
            <w:pPr>
              <w:shd w:val="clear" w:color="auto" w:fill="FFFFFF" w:themeFill="background1"/>
              <w:jc w:val="center"/>
              <w:rPr>
                <w:rFonts w:cs="Traditional Arabic"/>
                <w:b/>
                <w:bCs/>
                <w:rtl/>
                <w:lang w:bidi="ar-IQ"/>
              </w:rPr>
            </w:pPr>
            <w:r>
              <w:rPr>
                <w:rFonts w:ascii="Arial" w:hAnsi="Arial" w:cs="Traditional Arabic" w:hint="cs"/>
                <w:b/>
                <w:bCs/>
                <w:rtl/>
                <w:lang w:bidi="ar-IQ"/>
              </w:rPr>
              <w:t>ديون الشركات</w:t>
            </w:r>
            <w:r>
              <w:rPr>
                <w:rFonts w:ascii="Arial" w:hAnsi="Arial" w:cs="Traditional Arabic" w:hint="cs"/>
                <w:b/>
                <w:bCs/>
                <w:rtl/>
                <w:lang w:bidi="ar-IQ"/>
              </w:rPr>
              <w:t xml:space="preserve"> و </w:t>
            </w:r>
            <w:r>
              <w:rPr>
                <w:rFonts w:ascii="Arial" w:hAnsi="Arial" w:cs="Traditional Arabic" w:hint="cs"/>
                <w:b/>
                <w:bCs/>
                <w:rtl/>
                <w:lang w:bidi="ar-IQ"/>
              </w:rPr>
              <w:t>مؤشرات السوق المالية</w:t>
            </w:r>
          </w:p>
        </w:tc>
        <w:tc>
          <w:tcPr>
            <w:tcW w:w="1620" w:type="dxa"/>
            <w:vAlign w:val="center"/>
          </w:tcPr>
          <w:p w:rsidR="002F70FA" w:rsidRDefault="002F70FA" w:rsidP="002F70FA">
            <w:pPr>
              <w:jc w:val="center"/>
            </w:pPr>
            <w:r>
              <w:rPr>
                <w:rtl/>
              </w:rPr>
              <w:t>رسوم بيانية ومعادلات رياضية</w:t>
            </w:r>
          </w:p>
        </w:tc>
        <w:tc>
          <w:tcPr>
            <w:tcW w:w="1908" w:type="dxa"/>
            <w:vAlign w:val="center"/>
          </w:tcPr>
          <w:p w:rsidR="002F70FA" w:rsidRDefault="002F70FA" w:rsidP="002F70FA">
            <w:pPr>
              <w:jc w:val="center"/>
            </w:pPr>
            <w:r>
              <w:rPr>
                <w:rtl/>
              </w:rPr>
              <w:t>المشاركة في حل المعادلات والرسوم وامتحانات شفوية وتحريرية</w:t>
            </w:r>
          </w:p>
        </w:tc>
      </w:tr>
      <w:tr w:rsidR="002F70FA" w:rsidTr="00A761A8">
        <w:trPr>
          <w:trHeight w:val="181"/>
          <w:jc w:val="right"/>
        </w:trPr>
        <w:tc>
          <w:tcPr>
            <w:tcW w:w="702" w:type="dxa"/>
            <w:vAlign w:val="center"/>
          </w:tcPr>
          <w:p w:rsidR="002F70FA" w:rsidRDefault="002F70FA" w:rsidP="002F70FA">
            <w:pPr>
              <w:jc w:val="center"/>
            </w:pPr>
            <w:r>
              <w:t>15</w:t>
            </w:r>
          </w:p>
        </w:tc>
        <w:tc>
          <w:tcPr>
            <w:tcW w:w="540" w:type="dxa"/>
            <w:vAlign w:val="center"/>
          </w:tcPr>
          <w:p w:rsidR="002F70FA" w:rsidRDefault="002F70FA" w:rsidP="002F70FA">
            <w:pPr>
              <w:jc w:val="center"/>
            </w:pPr>
            <w:r>
              <w:t>3</w:t>
            </w:r>
          </w:p>
        </w:tc>
        <w:tc>
          <w:tcPr>
            <w:tcW w:w="1890" w:type="dxa"/>
            <w:gridSpan w:val="2"/>
            <w:vAlign w:val="center"/>
          </w:tcPr>
          <w:p w:rsidR="002F70FA" w:rsidRDefault="002F70FA" w:rsidP="002F70FA">
            <w:pPr>
              <w:jc w:val="center"/>
            </w:pPr>
          </w:p>
        </w:tc>
        <w:tc>
          <w:tcPr>
            <w:tcW w:w="3690" w:type="dxa"/>
            <w:gridSpan w:val="3"/>
          </w:tcPr>
          <w:p w:rsidR="002F70FA" w:rsidRPr="009E133D" w:rsidRDefault="002F70FA" w:rsidP="002F70FA">
            <w:pPr>
              <w:shd w:val="clear" w:color="auto" w:fill="FFFFFF" w:themeFill="background1"/>
              <w:spacing w:line="300" w:lineRule="exact"/>
              <w:jc w:val="center"/>
              <w:rPr>
                <w:rFonts w:ascii="Arial" w:hAnsi="Arial" w:cs="Traditional Arabic"/>
                <w:b/>
                <w:bCs/>
                <w:lang w:bidi="ar-IQ"/>
              </w:rPr>
            </w:pPr>
            <w:r>
              <w:rPr>
                <w:rFonts w:ascii="Arial" w:hAnsi="Arial" w:cs="Traditional Arabic" w:hint="cs"/>
                <w:b/>
                <w:bCs/>
                <w:rtl/>
                <w:lang w:bidi="ar-IQ"/>
              </w:rPr>
              <w:t xml:space="preserve">اختبار الشهر الثاني </w:t>
            </w:r>
          </w:p>
        </w:tc>
        <w:tc>
          <w:tcPr>
            <w:tcW w:w="1620" w:type="dxa"/>
            <w:vAlign w:val="center"/>
          </w:tcPr>
          <w:p w:rsidR="002F70FA" w:rsidRDefault="002F70FA" w:rsidP="002F70FA">
            <w:pPr>
              <w:jc w:val="center"/>
            </w:pPr>
          </w:p>
        </w:tc>
        <w:tc>
          <w:tcPr>
            <w:tcW w:w="1908" w:type="dxa"/>
            <w:vAlign w:val="center"/>
          </w:tcPr>
          <w:p w:rsidR="002F70FA" w:rsidRDefault="002F70FA" w:rsidP="002F70FA">
            <w:pPr>
              <w:jc w:val="center"/>
            </w:pPr>
          </w:p>
        </w:tc>
      </w:tr>
      <w:tr w:rsidR="002F70FA" w:rsidTr="00A761A8">
        <w:trPr>
          <w:jc w:val="right"/>
        </w:trPr>
        <w:tc>
          <w:tcPr>
            <w:tcW w:w="10350" w:type="dxa"/>
            <w:gridSpan w:val="9"/>
            <w:shd w:val="clear" w:color="auto" w:fill="DEEAF6"/>
          </w:tcPr>
          <w:p w:rsidR="002F70FA" w:rsidRDefault="002F70FA" w:rsidP="002F70FA">
            <w:pPr>
              <w:numPr>
                <w:ilvl w:val="0"/>
                <w:numId w:val="10"/>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2F70FA" w:rsidTr="00A761A8">
        <w:trPr>
          <w:jc w:val="right"/>
        </w:trPr>
        <w:tc>
          <w:tcPr>
            <w:tcW w:w="10350" w:type="dxa"/>
            <w:gridSpan w:val="9"/>
          </w:tcPr>
          <w:p w:rsidR="002F70FA" w:rsidRDefault="002F70FA" w:rsidP="002F70FA">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cs="Cambria"/>
                <w:color w:val="000000"/>
                <w:sz w:val="24"/>
                <w:szCs w:val="24"/>
                <w:rtl/>
              </w:rPr>
              <w:t xml:space="preserve">5 </w:t>
            </w:r>
            <w:r>
              <w:rPr>
                <w:rFonts w:ascii="Cambria" w:eastAsia="Cambria" w:hAnsi="Cambria"/>
                <w:color w:val="000000"/>
                <w:sz w:val="24"/>
                <w:szCs w:val="24"/>
                <w:rtl/>
              </w:rPr>
              <w:t>درجات،</w:t>
            </w:r>
          </w:p>
          <w:p w:rsidR="002F70FA" w:rsidRDefault="002F70FA" w:rsidP="002F70FA">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والامتحانات اليومية والشفوية </w:t>
            </w:r>
            <w:r>
              <w:rPr>
                <w:rFonts w:ascii="Cambria" w:eastAsia="Cambria" w:hAnsi="Cambria" w:cs="Cambria"/>
                <w:color w:val="000000"/>
                <w:sz w:val="24"/>
                <w:szCs w:val="24"/>
                <w:rtl/>
              </w:rPr>
              <w:t xml:space="preserve">5 </w:t>
            </w:r>
            <w:r>
              <w:rPr>
                <w:rFonts w:ascii="Cambria" w:eastAsia="Cambria" w:hAnsi="Cambria"/>
                <w:color w:val="000000"/>
                <w:sz w:val="24"/>
                <w:szCs w:val="24"/>
                <w:rtl/>
              </w:rPr>
              <w:t xml:space="preserve">درجات، الامتحانات الشهرية والتحريرية </w:t>
            </w:r>
            <w:r>
              <w:rPr>
                <w:rFonts w:ascii="Cambria" w:eastAsia="Cambria" w:hAnsi="Cambria" w:cs="Cambria"/>
                <w:color w:val="000000"/>
                <w:sz w:val="24"/>
                <w:szCs w:val="24"/>
                <w:rtl/>
              </w:rPr>
              <w:t>25</w:t>
            </w:r>
            <w:r>
              <w:rPr>
                <w:rFonts w:ascii="Cambria" w:eastAsia="Cambria" w:hAnsi="Cambria"/>
                <w:color w:val="000000"/>
                <w:sz w:val="24"/>
                <w:szCs w:val="24"/>
                <w:rtl/>
              </w:rPr>
              <w:t>درجة ، التقارير</w:t>
            </w:r>
            <w:r>
              <w:rPr>
                <w:rFonts w:ascii="Cambria" w:eastAsia="Cambria" w:hAnsi="Cambria" w:cs="Cambria"/>
                <w:color w:val="000000"/>
                <w:sz w:val="24"/>
                <w:szCs w:val="24"/>
                <w:rtl/>
              </w:rPr>
              <w:t>5</w:t>
            </w:r>
            <w:r>
              <w:rPr>
                <w:rFonts w:ascii="Cambria" w:eastAsia="Cambria" w:hAnsi="Cambria"/>
                <w:color w:val="000000"/>
                <w:sz w:val="24"/>
                <w:szCs w:val="24"/>
                <w:rtl/>
              </w:rPr>
              <w:t xml:space="preserve">درجات، الامتحان النهائي </w:t>
            </w:r>
            <w:r>
              <w:rPr>
                <w:rFonts w:ascii="Cambria" w:eastAsia="Cambria" w:hAnsi="Cambria" w:cs="Cambria"/>
                <w:color w:val="000000"/>
                <w:sz w:val="24"/>
                <w:szCs w:val="24"/>
                <w:rtl/>
              </w:rPr>
              <w:t xml:space="preserve">60 </w:t>
            </w:r>
            <w:r>
              <w:rPr>
                <w:rFonts w:ascii="Cambria" w:eastAsia="Cambria" w:hAnsi="Cambria"/>
                <w:color w:val="000000"/>
                <w:sz w:val="24"/>
                <w:szCs w:val="24"/>
                <w:rtl/>
              </w:rPr>
              <w:t>درجة</w:t>
            </w:r>
            <w:r>
              <w:rPr>
                <w:rFonts w:ascii="Cambria" w:eastAsia="Cambria" w:hAnsi="Cambria" w:cs="Cambria"/>
                <w:color w:val="000000"/>
                <w:sz w:val="24"/>
                <w:szCs w:val="24"/>
                <w:rtl/>
              </w:rPr>
              <w:t>.</w:t>
            </w:r>
          </w:p>
        </w:tc>
      </w:tr>
      <w:tr w:rsidR="002F70FA" w:rsidTr="00A761A8">
        <w:trPr>
          <w:jc w:val="right"/>
        </w:trPr>
        <w:tc>
          <w:tcPr>
            <w:tcW w:w="10350" w:type="dxa"/>
            <w:gridSpan w:val="9"/>
            <w:shd w:val="clear" w:color="auto" w:fill="DEEAF6"/>
          </w:tcPr>
          <w:p w:rsidR="002F70FA" w:rsidRDefault="002F70FA" w:rsidP="002F70FA">
            <w:pPr>
              <w:numPr>
                <w:ilvl w:val="0"/>
                <w:numId w:val="10"/>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2F70FA" w:rsidTr="00A761A8">
        <w:trPr>
          <w:jc w:val="right"/>
        </w:trPr>
        <w:tc>
          <w:tcPr>
            <w:tcW w:w="4770" w:type="dxa"/>
            <w:gridSpan w:val="5"/>
          </w:tcPr>
          <w:p w:rsidR="002F70FA" w:rsidRDefault="002F70FA" w:rsidP="002F70FA">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580" w:type="dxa"/>
            <w:gridSpan w:val="4"/>
          </w:tcPr>
          <w:p w:rsidR="00262585" w:rsidRPr="00262585" w:rsidRDefault="00262585" w:rsidP="00262585">
            <w:pPr>
              <w:spacing w:line="360" w:lineRule="auto"/>
              <w:rPr>
                <w:b/>
                <w:bCs/>
              </w:rPr>
            </w:pPr>
            <w:r>
              <w:rPr>
                <w:rFonts w:hint="cs"/>
                <w:b/>
                <w:bCs/>
                <w:rtl/>
              </w:rPr>
              <w:t>1.</w:t>
            </w:r>
            <w:r w:rsidRPr="00262585">
              <w:rPr>
                <w:rFonts w:hint="cs"/>
                <w:b/>
                <w:bCs/>
                <w:rtl/>
              </w:rPr>
              <w:t>باسم خميس</w:t>
            </w:r>
            <w:r>
              <w:rPr>
                <w:rFonts w:hint="cs"/>
                <w:b/>
                <w:bCs/>
                <w:rtl/>
              </w:rPr>
              <w:t xml:space="preserve"> عبيد</w:t>
            </w:r>
            <w:r w:rsidRPr="00262585">
              <w:rPr>
                <w:rFonts w:hint="cs"/>
                <w:b/>
                <w:bCs/>
                <w:rtl/>
              </w:rPr>
              <w:t xml:space="preserve"> (2022 ) دراسات الجدوى المالية ، مكتبة احمد ، الطبعة الاولى ، بغداد </w:t>
            </w:r>
          </w:p>
          <w:p w:rsidR="002F70FA" w:rsidRDefault="00262585" w:rsidP="00262585">
            <w:pPr>
              <w:shd w:val="clear" w:color="auto" w:fill="FFFFFF"/>
              <w:ind w:right="-426"/>
              <w:jc w:val="both"/>
              <w:rPr>
                <w:rFonts w:ascii="Cambria" w:eastAsia="Cambria" w:hAnsi="Cambria" w:cs="Cambria"/>
                <w:color w:val="000000"/>
                <w:sz w:val="28"/>
                <w:szCs w:val="28"/>
              </w:rPr>
            </w:pPr>
            <w:r>
              <w:rPr>
                <w:rFonts w:asciiTheme="majorBidi" w:hAnsiTheme="majorBidi" w:cstheme="majorBidi" w:hint="cs"/>
                <w:b/>
                <w:bCs/>
                <w:rtl/>
                <w:lang w:bidi="ar-IQ"/>
              </w:rPr>
              <w:t xml:space="preserve">2. </w:t>
            </w:r>
            <w:r w:rsidRPr="00A133A0">
              <w:rPr>
                <w:rFonts w:asciiTheme="majorBidi" w:hAnsiTheme="majorBidi" w:cstheme="majorBidi" w:hint="cs"/>
                <w:b/>
                <w:bCs/>
                <w:rtl/>
                <w:lang w:bidi="ar-IQ"/>
              </w:rPr>
              <w:t xml:space="preserve">محمود محمد داغر ( 2007 ) الاسواق المالية ( مؤسسات </w:t>
            </w:r>
            <w:r w:rsidRPr="00A133A0">
              <w:rPr>
                <w:rFonts w:asciiTheme="majorBidi" w:hAnsiTheme="majorBidi" w:cstheme="majorBidi"/>
                <w:b/>
                <w:bCs/>
                <w:rtl/>
                <w:lang w:bidi="ar-IQ"/>
              </w:rPr>
              <w:t>–</w:t>
            </w:r>
            <w:r w:rsidRPr="00A133A0">
              <w:rPr>
                <w:rFonts w:asciiTheme="majorBidi" w:hAnsiTheme="majorBidi" w:cstheme="majorBidi" w:hint="cs"/>
                <w:b/>
                <w:bCs/>
                <w:rtl/>
                <w:lang w:bidi="ar-IQ"/>
              </w:rPr>
              <w:t xml:space="preserve"> أوراق </w:t>
            </w:r>
            <w:r w:rsidRPr="00A133A0">
              <w:rPr>
                <w:rFonts w:asciiTheme="majorBidi" w:hAnsiTheme="majorBidi" w:cstheme="majorBidi"/>
                <w:b/>
                <w:bCs/>
                <w:rtl/>
                <w:lang w:bidi="ar-IQ"/>
              </w:rPr>
              <w:t>–</w:t>
            </w:r>
            <w:r w:rsidRPr="00A133A0">
              <w:rPr>
                <w:rFonts w:asciiTheme="majorBidi" w:hAnsiTheme="majorBidi" w:cstheme="majorBidi" w:hint="cs"/>
                <w:b/>
                <w:bCs/>
                <w:rtl/>
                <w:lang w:bidi="ar-IQ"/>
              </w:rPr>
              <w:t xml:space="preserve"> بورصات ) دار الشروق للنشر والتوزيع ، عمان </w:t>
            </w:r>
            <w:r w:rsidRPr="00A133A0">
              <w:rPr>
                <w:rFonts w:asciiTheme="majorBidi" w:hAnsiTheme="majorBidi" w:cstheme="majorBidi"/>
                <w:b/>
                <w:bCs/>
                <w:rtl/>
                <w:lang w:bidi="ar-IQ"/>
              </w:rPr>
              <w:t>–</w:t>
            </w:r>
            <w:r w:rsidRPr="00A133A0">
              <w:rPr>
                <w:rFonts w:asciiTheme="majorBidi" w:hAnsiTheme="majorBidi" w:cstheme="majorBidi" w:hint="cs"/>
                <w:b/>
                <w:bCs/>
                <w:rtl/>
                <w:lang w:bidi="ar-IQ"/>
              </w:rPr>
              <w:t xml:space="preserve"> الاردن .</w:t>
            </w:r>
          </w:p>
        </w:tc>
      </w:tr>
      <w:tr w:rsidR="002F70FA" w:rsidTr="00A761A8">
        <w:trPr>
          <w:jc w:val="right"/>
        </w:trPr>
        <w:tc>
          <w:tcPr>
            <w:tcW w:w="4770" w:type="dxa"/>
            <w:gridSpan w:val="5"/>
          </w:tcPr>
          <w:p w:rsidR="002F70FA" w:rsidRDefault="002F70FA" w:rsidP="002F70FA">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580" w:type="dxa"/>
            <w:gridSpan w:val="4"/>
          </w:tcPr>
          <w:p w:rsidR="00262585" w:rsidRPr="00262585" w:rsidRDefault="00262585" w:rsidP="00262585">
            <w:pPr>
              <w:spacing w:line="360" w:lineRule="auto"/>
              <w:rPr>
                <w:b/>
                <w:bCs/>
              </w:rPr>
            </w:pPr>
            <w:r>
              <w:rPr>
                <w:rFonts w:hint="cs"/>
                <w:b/>
                <w:bCs/>
                <w:rtl/>
              </w:rPr>
              <w:t>1.</w:t>
            </w:r>
            <w:r w:rsidRPr="00262585">
              <w:rPr>
                <w:rFonts w:hint="cs"/>
                <w:b/>
                <w:bCs/>
                <w:rtl/>
              </w:rPr>
              <w:t>باسم خميس</w:t>
            </w:r>
            <w:r>
              <w:rPr>
                <w:rFonts w:hint="cs"/>
                <w:b/>
                <w:bCs/>
                <w:rtl/>
              </w:rPr>
              <w:t xml:space="preserve"> عبيد</w:t>
            </w:r>
            <w:r w:rsidRPr="00262585">
              <w:rPr>
                <w:rFonts w:hint="cs"/>
                <w:b/>
                <w:bCs/>
                <w:rtl/>
              </w:rPr>
              <w:t xml:space="preserve"> (2022 ) دراسات الجدوى المالية ، مكتبة احمد ، الطبعة الاولى ، بغداد </w:t>
            </w:r>
          </w:p>
          <w:p w:rsidR="002F70FA" w:rsidRDefault="00262585" w:rsidP="00262585">
            <w:pPr>
              <w:shd w:val="clear" w:color="auto" w:fill="FFFFFF"/>
              <w:ind w:right="-426"/>
              <w:jc w:val="both"/>
              <w:rPr>
                <w:rFonts w:ascii="Cambria" w:eastAsia="Cambria" w:hAnsi="Cambria" w:cs="Cambria"/>
                <w:color w:val="000000"/>
                <w:sz w:val="28"/>
                <w:szCs w:val="28"/>
              </w:rPr>
            </w:pPr>
            <w:r>
              <w:rPr>
                <w:rFonts w:asciiTheme="majorBidi" w:hAnsiTheme="majorBidi" w:cstheme="majorBidi" w:hint="cs"/>
                <w:b/>
                <w:bCs/>
                <w:rtl/>
                <w:lang w:bidi="ar-IQ"/>
              </w:rPr>
              <w:t xml:space="preserve">2. </w:t>
            </w:r>
            <w:r w:rsidRPr="00A133A0">
              <w:rPr>
                <w:rFonts w:asciiTheme="majorBidi" w:hAnsiTheme="majorBidi" w:cstheme="majorBidi" w:hint="cs"/>
                <w:b/>
                <w:bCs/>
                <w:rtl/>
                <w:lang w:bidi="ar-IQ"/>
              </w:rPr>
              <w:t xml:space="preserve">محمود محمد داغر ( 2007 ) الاسواق المالية ( مؤسسات </w:t>
            </w:r>
            <w:r w:rsidRPr="00A133A0">
              <w:rPr>
                <w:rFonts w:asciiTheme="majorBidi" w:hAnsiTheme="majorBidi" w:cstheme="majorBidi"/>
                <w:b/>
                <w:bCs/>
                <w:rtl/>
                <w:lang w:bidi="ar-IQ"/>
              </w:rPr>
              <w:t>–</w:t>
            </w:r>
            <w:r w:rsidRPr="00A133A0">
              <w:rPr>
                <w:rFonts w:asciiTheme="majorBidi" w:hAnsiTheme="majorBidi" w:cstheme="majorBidi" w:hint="cs"/>
                <w:b/>
                <w:bCs/>
                <w:rtl/>
                <w:lang w:bidi="ar-IQ"/>
              </w:rPr>
              <w:t xml:space="preserve"> أوراق </w:t>
            </w:r>
            <w:r w:rsidRPr="00A133A0">
              <w:rPr>
                <w:rFonts w:asciiTheme="majorBidi" w:hAnsiTheme="majorBidi" w:cstheme="majorBidi"/>
                <w:b/>
                <w:bCs/>
                <w:rtl/>
                <w:lang w:bidi="ar-IQ"/>
              </w:rPr>
              <w:t>–</w:t>
            </w:r>
            <w:r w:rsidRPr="00A133A0">
              <w:rPr>
                <w:rFonts w:asciiTheme="majorBidi" w:hAnsiTheme="majorBidi" w:cstheme="majorBidi" w:hint="cs"/>
                <w:b/>
                <w:bCs/>
                <w:rtl/>
                <w:lang w:bidi="ar-IQ"/>
              </w:rPr>
              <w:t xml:space="preserve"> بورصات ) دار الشروق للنشر والتوزيع ، عمان </w:t>
            </w:r>
            <w:r w:rsidRPr="00A133A0">
              <w:rPr>
                <w:rFonts w:asciiTheme="majorBidi" w:hAnsiTheme="majorBidi" w:cstheme="majorBidi"/>
                <w:b/>
                <w:bCs/>
                <w:rtl/>
                <w:lang w:bidi="ar-IQ"/>
              </w:rPr>
              <w:t>–</w:t>
            </w:r>
            <w:r w:rsidRPr="00A133A0">
              <w:rPr>
                <w:rFonts w:asciiTheme="majorBidi" w:hAnsiTheme="majorBidi" w:cstheme="majorBidi" w:hint="cs"/>
                <w:b/>
                <w:bCs/>
                <w:rtl/>
                <w:lang w:bidi="ar-IQ"/>
              </w:rPr>
              <w:t xml:space="preserve"> الاردن .</w:t>
            </w:r>
          </w:p>
        </w:tc>
      </w:tr>
      <w:tr w:rsidR="002F70FA" w:rsidTr="00A761A8">
        <w:trPr>
          <w:jc w:val="right"/>
        </w:trPr>
        <w:tc>
          <w:tcPr>
            <w:tcW w:w="4770" w:type="dxa"/>
            <w:gridSpan w:val="5"/>
          </w:tcPr>
          <w:p w:rsidR="002F70FA" w:rsidRDefault="002F70FA" w:rsidP="002F70FA">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580" w:type="dxa"/>
            <w:gridSpan w:val="4"/>
          </w:tcPr>
          <w:p w:rsidR="002F70FA" w:rsidRPr="00A761A8" w:rsidRDefault="00262585" w:rsidP="002F70FA">
            <w:pPr>
              <w:shd w:val="clear" w:color="auto" w:fill="FFFFFF"/>
              <w:ind w:right="-426"/>
              <w:jc w:val="both"/>
              <w:rPr>
                <w:rFonts w:ascii="Cambria" w:eastAsia="Cambria" w:hAnsi="Cambria"/>
                <w:color w:val="000000"/>
                <w:sz w:val="24"/>
                <w:szCs w:val="24"/>
              </w:rPr>
            </w:pPr>
            <w:r>
              <w:rPr>
                <w:rFonts w:ascii="Cambria" w:eastAsia="Cambria" w:hAnsi="Cambria" w:hint="cs"/>
                <w:color w:val="000000"/>
                <w:sz w:val="24"/>
                <w:szCs w:val="24"/>
                <w:rtl/>
              </w:rPr>
              <w:t xml:space="preserve">د.يحيى غني النجار </w:t>
            </w:r>
            <w:r>
              <w:rPr>
                <w:rFonts w:ascii="Cambria" w:eastAsia="Cambria" w:hAnsi="Cambria"/>
                <w:color w:val="000000"/>
                <w:sz w:val="24"/>
                <w:szCs w:val="24"/>
                <w:rtl/>
              </w:rPr>
              <w:t>–</w:t>
            </w:r>
            <w:r>
              <w:rPr>
                <w:rFonts w:ascii="Cambria" w:eastAsia="Cambria" w:hAnsi="Cambria" w:hint="cs"/>
                <w:color w:val="000000"/>
                <w:sz w:val="24"/>
                <w:szCs w:val="24"/>
                <w:rtl/>
              </w:rPr>
              <w:t xml:space="preserve"> تقييم المشاريع </w:t>
            </w:r>
            <w:bookmarkStart w:id="1" w:name="_GoBack"/>
            <w:bookmarkEnd w:id="1"/>
          </w:p>
        </w:tc>
      </w:tr>
      <w:tr w:rsidR="002F70FA" w:rsidTr="00A761A8">
        <w:trPr>
          <w:jc w:val="right"/>
        </w:trPr>
        <w:tc>
          <w:tcPr>
            <w:tcW w:w="4770" w:type="dxa"/>
            <w:gridSpan w:val="5"/>
          </w:tcPr>
          <w:p w:rsidR="002F70FA" w:rsidRDefault="002F70FA" w:rsidP="002F70FA">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580" w:type="dxa"/>
            <w:gridSpan w:val="4"/>
          </w:tcPr>
          <w:p w:rsidR="002F70FA" w:rsidRDefault="002F70FA" w:rsidP="002F70FA">
            <w:pPr>
              <w:shd w:val="clear" w:color="auto" w:fill="FFFFFF"/>
              <w:ind w:left="720" w:right="-426"/>
              <w:jc w:val="both"/>
              <w:rPr>
                <w:rFonts w:ascii="Cambria" w:eastAsia="Cambria" w:hAnsi="Cambria" w:cs="Cambria"/>
                <w:color w:val="000000"/>
                <w:sz w:val="28"/>
                <w:szCs w:val="28"/>
              </w:rPr>
            </w:pPr>
            <w:r>
              <w:rPr>
                <w:rFonts w:ascii="Cambria" w:eastAsia="Cambria" w:hAnsi="Cambria" w:cs="Cambria"/>
                <w:color w:val="000000"/>
                <w:sz w:val="28"/>
                <w:szCs w:val="28"/>
              </w:rPr>
              <w:t>-</w:t>
            </w:r>
          </w:p>
        </w:tc>
      </w:tr>
    </w:tbl>
    <w:p w:rsidR="00995890" w:rsidRDefault="00995890">
      <w:pPr>
        <w:shd w:val="clear" w:color="auto" w:fill="FFFFFF"/>
        <w:spacing w:before="240" w:after="200"/>
        <w:ind w:left="360" w:right="-426"/>
        <w:jc w:val="both"/>
        <w:rPr>
          <w:rFonts w:ascii="Arial" w:eastAsia="Arial" w:hAnsi="Arial" w:cs="Arial"/>
          <w:sz w:val="28"/>
          <w:szCs w:val="28"/>
        </w:rPr>
      </w:pPr>
    </w:p>
    <w:p w:rsidR="00995890" w:rsidRDefault="00995890">
      <w:pPr>
        <w:shd w:val="clear" w:color="auto" w:fill="FFFFFF"/>
      </w:pPr>
    </w:p>
    <w:p w:rsidR="00995890" w:rsidRDefault="009E26D5" w:rsidP="009E26D5">
      <w:pPr>
        <w:pStyle w:val="ListParagraph"/>
        <w:bidi/>
        <w:spacing w:after="0" w:line="240" w:lineRule="auto"/>
        <w:ind w:left="0"/>
        <w:jc w:val="center"/>
        <w:rPr>
          <w:rFonts w:ascii="Arabic Typesetting" w:hAnsi="Arabic Typesetting" w:cs="Arabic Typesetting"/>
          <w:noProof/>
          <w:sz w:val="40"/>
          <w:szCs w:val="40"/>
          <w:rtl/>
        </w:rPr>
      </w:pPr>
      <w:r>
        <w:rPr>
          <w:noProof/>
        </w:rPr>
        <mc:AlternateContent>
          <mc:Choice Requires="wps">
            <w:drawing>
              <wp:anchor distT="0" distB="0" distL="114300" distR="114300" simplePos="0" relativeHeight="251664384" behindDoc="0" locked="0" layoutInCell="1" hidden="0" allowOverlap="1" wp14:anchorId="3A864686" wp14:editId="4C4C484A">
                <wp:simplePos x="0" y="0"/>
                <wp:positionH relativeFrom="page">
                  <wp:posOffset>7505700</wp:posOffset>
                </wp:positionH>
                <wp:positionV relativeFrom="paragraph">
                  <wp:posOffset>194310</wp:posOffset>
                </wp:positionV>
                <wp:extent cx="171450" cy="7416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71450" cy="741680"/>
                        </a:xfrm>
                        <a:prstGeom prst="rect">
                          <a:avLst/>
                        </a:prstGeom>
                        <a:solidFill>
                          <a:sysClr val="window" lastClr="FFFFFF"/>
                        </a:solidFill>
                        <a:ln w="6350">
                          <a:noFill/>
                        </a:ln>
                        <a:effectLst/>
                      </wps:spPr>
                      <wps:txbx>
                        <w:txbxContent>
                          <w:p w:rsidR="007540A2" w:rsidRPr="007A0481" w:rsidRDefault="007540A2" w:rsidP="007540A2">
                            <w:pPr>
                              <w:jc w:val="center"/>
                              <w:rPr>
                                <w:rFonts w:ascii="Arabic Typesetting" w:hAnsi="Arabic Typesetting" w:cs="Arabic Typesetting"/>
                                <w:b/>
                                <w:bCs/>
                                <w:sz w:val="40"/>
                                <w:szCs w:val="40"/>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64686" id="Text Box 3" o:spid="_x0000_s1030" type="#_x0000_t202" style="position:absolute;left:0;text-align:left;margin-left:591pt;margin-top:15.3pt;width:13.5pt;height:58.4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" fillcolor="window" stroked="f" strokeweight=".5pt">
                <v:textbox>
                  <w:txbxContent>
                    <w:p w:rsidR="007540A2" w:rsidRPr="007A0481" w:rsidRDefault="007540A2" w:rsidP="007540A2">
                      <w:pPr>
                        <w:jc w:val="center"/>
                        <w:rPr>
                          <w:rFonts w:ascii="Arabic Typesetting" w:hAnsi="Arabic Typesetting" w:cs="Arabic Typesetting"/>
                          <w:b/>
                          <w:bCs/>
                          <w:sz w:val="40"/>
                          <w:szCs w:val="40"/>
                          <w:lang w:bidi="ar-IQ"/>
                        </w:rPr>
                      </w:pPr>
                    </w:p>
                  </w:txbxContent>
                </v:textbox>
                <w10:wrap anchorx="page"/>
              </v:shape>
            </w:pict>
          </mc:Fallback>
        </mc:AlternateContent>
      </w:r>
      <w:r>
        <w:rPr>
          <w:rFonts w:ascii="Arabic Typesetting" w:hAnsi="Arabic Typesetting" w:cs="Arabic Typesetting" w:hint="cs"/>
          <w:noProof/>
          <w:sz w:val="40"/>
          <w:szCs w:val="40"/>
          <w:rtl/>
        </w:rPr>
        <w:t xml:space="preserve"> </w:t>
      </w:r>
    </w:p>
    <w:p w:rsidR="009E26D5" w:rsidRPr="001C1597" w:rsidRDefault="009E26D5" w:rsidP="009E26D5">
      <w:pPr>
        <w:pStyle w:val="ListParagraph"/>
        <w:bidi/>
        <w:spacing w:after="0" w:line="240" w:lineRule="auto"/>
        <w:ind w:left="0"/>
        <w:jc w:val="center"/>
        <w:rPr>
          <w:rFonts w:ascii="Arabic Typesetting" w:hAnsi="Arabic Typesetting" w:cs="Arabic Typesetting"/>
          <w:sz w:val="40"/>
          <w:szCs w:val="40"/>
          <w:rtl/>
          <w:lang w:bidi="ar-IQ"/>
        </w:rPr>
      </w:pPr>
      <w:r w:rsidRPr="001C1597">
        <w:rPr>
          <w:rFonts w:ascii="Arabic Typesetting" w:hAnsi="Arabic Typesetting" w:cs="Arabic Typesetting" w:hint="cs"/>
          <w:noProof/>
          <w:sz w:val="40"/>
          <w:szCs w:val="40"/>
          <w:rtl/>
        </w:rPr>
        <w:drawing>
          <wp:inline distT="0" distB="0" distL="0" distR="0" wp14:anchorId="41163EF6" wp14:editId="0D7A3F75">
            <wp:extent cx="3524250" cy="676275"/>
            <wp:effectExtent l="0" t="0" r="0" b="9525"/>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8EDC2.tmp"/>
                    <pic:cNvPicPr/>
                  </pic:nvPicPr>
                  <pic:blipFill>
                    <a:blip r:embed="rId15">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24742" cy="676369"/>
                    </a:xfrm>
                    <a:prstGeom prst="rect">
                      <a:avLst/>
                    </a:prstGeom>
                  </pic:spPr>
                </pic:pic>
              </a:graphicData>
            </a:graphic>
          </wp:inline>
        </w:drawing>
      </w:r>
    </w:p>
    <w:p w:rsidR="009E26D5" w:rsidRPr="001C1597" w:rsidRDefault="009E26D5" w:rsidP="009E26D5">
      <w:pPr>
        <w:pStyle w:val="ListParagraph"/>
        <w:bidi/>
        <w:spacing w:after="0" w:line="240" w:lineRule="auto"/>
        <w:ind w:left="0"/>
        <w:jc w:val="center"/>
        <w:rPr>
          <w:rFonts w:ascii="Arabic Typesetting" w:hAnsi="Arabic Typesetting" w:cs="Arabic Typesetting"/>
          <w:sz w:val="40"/>
          <w:szCs w:val="40"/>
          <w:rtl/>
          <w:lang w:bidi="ar-IQ"/>
        </w:rPr>
      </w:pPr>
      <w:r w:rsidRPr="001C1597">
        <w:rPr>
          <w:rFonts w:ascii="Arabic Typesetting" w:hAnsi="Arabic Typesetting" w:cs="Arabic Typesetting" w:hint="cs"/>
          <w:sz w:val="40"/>
          <w:szCs w:val="40"/>
          <w:rtl/>
          <w:lang w:bidi="ar-IQ"/>
        </w:rPr>
        <w:t>الاستاذ المساعد الدكتور باســــــــــــــــــ خميس عبيد ــــــــــــــــــــــم</w:t>
      </w:r>
    </w:p>
    <w:p w:rsidR="009E26D5" w:rsidRPr="001C1597" w:rsidRDefault="009E26D5" w:rsidP="009E26D5">
      <w:pPr>
        <w:pStyle w:val="ListParagraph"/>
        <w:bidi/>
        <w:spacing w:after="0" w:line="240" w:lineRule="auto"/>
        <w:ind w:left="0"/>
        <w:jc w:val="center"/>
        <w:rPr>
          <w:rFonts w:ascii="Arabic Typesetting" w:hAnsi="Arabic Typesetting" w:cs="Arabic Typesetting"/>
          <w:sz w:val="40"/>
          <w:szCs w:val="40"/>
          <w:rtl/>
          <w:lang w:bidi="ar-IQ"/>
        </w:rPr>
      </w:pPr>
      <w:r w:rsidRPr="001C1597">
        <w:rPr>
          <w:rFonts w:ascii="Arabic Typesetting" w:hAnsi="Arabic Typesetting" w:cs="Arabic Typesetting" w:hint="cs"/>
          <w:sz w:val="40"/>
          <w:szCs w:val="40"/>
          <w:rtl/>
          <w:lang w:bidi="ar-IQ"/>
        </w:rPr>
        <w:t xml:space="preserve">كلية الادارة والاقتصاد </w:t>
      </w:r>
      <w:r w:rsidRPr="001C1597">
        <w:rPr>
          <w:rFonts w:ascii="Arabic Typesetting" w:hAnsi="Arabic Typesetting" w:cs="Arabic Typesetting"/>
          <w:sz w:val="40"/>
          <w:szCs w:val="40"/>
          <w:rtl/>
          <w:lang w:bidi="ar-IQ"/>
        </w:rPr>
        <w:t>–</w:t>
      </w:r>
      <w:r w:rsidRPr="001C1597">
        <w:rPr>
          <w:rFonts w:ascii="Arabic Typesetting" w:hAnsi="Arabic Typesetting" w:cs="Arabic Typesetting" w:hint="cs"/>
          <w:sz w:val="40"/>
          <w:szCs w:val="40"/>
          <w:rtl/>
          <w:lang w:bidi="ar-IQ"/>
        </w:rPr>
        <w:t xml:space="preserve"> جامعة بغداد / قسم العلوم المالية والمصرفية</w:t>
      </w:r>
    </w:p>
    <w:p w:rsidR="009E26D5" w:rsidRDefault="009E26D5" w:rsidP="009E26D5">
      <w:pPr>
        <w:pStyle w:val="ListParagraph"/>
        <w:bidi/>
        <w:spacing w:after="0" w:line="240" w:lineRule="auto"/>
        <w:ind w:left="0"/>
        <w:jc w:val="center"/>
        <w:rPr>
          <w:sz w:val="24"/>
          <w:szCs w:val="24"/>
          <w:lang w:bidi="ar-IQ"/>
        </w:rPr>
      </w:pPr>
    </w:p>
    <w:sectPr w:rsidR="009E26D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E8" w:rsidRDefault="000D45E8">
      <w:r>
        <w:separator/>
      </w:r>
    </w:p>
  </w:endnote>
  <w:endnote w:type="continuationSeparator" w:id="0">
    <w:p w:rsidR="000D45E8" w:rsidRDefault="000D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altName w:val="Times New Roman"/>
    <w:charset w:val="00"/>
    <w:family w:val="auto"/>
    <w:pitch w:val="default"/>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A2" w:rsidRDefault="007540A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A2" w:rsidRDefault="007540A2">
    <w:pPr>
      <w:widowControl w:val="0"/>
      <w:pBdr>
        <w:top w:val="nil"/>
        <w:left w:val="nil"/>
        <w:bottom w:val="nil"/>
        <w:right w:val="nil"/>
        <w:between w:val="nil"/>
      </w:pBdr>
      <w:spacing w:line="276" w:lineRule="auto"/>
      <w:rPr>
        <w:color w:val="000000"/>
      </w:rPr>
    </w:pPr>
  </w:p>
  <w:tbl>
    <w:tblPr>
      <w:tblStyle w:val="a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7540A2">
      <w:trPr>
        <w:cantSplit/>
        <w:trHeight w:val="151"/>
        <w:jc w:val="right"/>
      </w:trPr>
      <w:tc>
        <w:tcPr>
          <w:tcW w:w="5023" w:type="dxa"/>
          <w:tcBorders>
            <w:bottom w:val="single" w:sz="4" w:space="0" w:color="4F81BD"/>
          </w:tcBorders>
        </w:tcPr>
        <w:p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7540A2" w:rsidRDefault="007540A2">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62585">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r>
    <w:tr w:rsidR="007540A2">
      <w:trPr>
        <w:cantSplit/>
        <w:trHeight w:val="150"/>
        <w:jc w:val="right"/>
      </w:trPr>
      <w:tc>
        <w:tcPr>
          <w:tcW w:w="5023" w:type="dxa"/>
          <w:tcBorders>
            <w:top w:val="single" w:sz="4" w:space="0" w:color="4F81BD"/>
          </w:tcBorders>
        </w:tcPr>
        <w:p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7540A2" w:rsidRDefault="007540A2">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7540A2" w:rsidRDefault="007540A2">
          <w:pPr>
            <w:pBdr>
              <w:top w:val="nil"/>
              <w:left w:val="nil"/>
              <w:bottom w:val="nil"/>
              <w:right w:val="nil"/>
              <w:between w:val="nil"/>
            </w:pBdr>
            <w:tabs>
              <w:tab w:val="center" w:pos="4153"/>
              <w:tab w:val="right" w:pos="8306"/>
            </w:tabs>
            <w:rPr>
              <w:rFonts w:ascii="Cambria" w:eastAsia="Cambria" w:hAnsi="Cambria" w:cs="Cambria"/>
              <w:color w:val="000000"/>
            </w:rPr>
          </w:pPr>
        </w:p>
      </w:tc>
    </w:tr>
  </w:tbl>
  <w:p w:rsidR="007540A2" w:rsidRDefault="007540A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A2" w:rsidRDefault="007540A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E8" w:rsidRDefault="000D45E8">
      <w:r>
        <w:separator/>
      </w:r>
    </w:p>
  </w:footnote>
  <w:footnote w:type="continuationSeparator" w:id="0">
    <w:p w:rsidR="000D45E8" w:rsidRDefault="000D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A2" w:rsidRDefault="007540A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A2" w:rsidRDefault="007540A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A2" w:rsidRDefault="007540A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39BD"/>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1D0C7AF0"/>
    <w:multiLevelType w:val="multilevel"/>
    <w:tmpl w:val="4C0A9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EF14DF1"/>
    <w:multiLevelType w:val="multilevel"/>
    <w:tmpl w:val="ACCA4124"/>
    <w:lvl w:ilvl="0">
      <w:start w:val="1"/>
      <w:numFmt w:val="decimal"/>
      <w:lvlText w:val="%1-"/>
      <w:lvlJc w:val="left"/>
      <w:pPr>
        <w:ind w:left="720" w:hanging="360"/>
      </w:pPr>
      <w:rPr>
        <w:rFonts w:ascii="Simplified Arabic" w:eastAsia="Simplified Arabic" w:hAnsi="Simplified Arabic" w:cs="Simplified Arab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95260E"/>
    <w:multiLevelType w:val="multilevel"/>
    <w:tmpl w:val="3998E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7D41F3D"/>
    <w:multiLevelType w:val="multilevel"/>
    <w:tmpl w:val="1E74C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A88283D"/>
    <w:multiLevelType w:val="multilevel"/>
    <w:tmpl w:val="E35A93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283701C"/>
    <w:multiLevelType w:val="multilevel"/>
    <w:tmpl w:val="82CE97F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nsid w:val="4A165FF1"/>
    <w:multiLevelType w:val="multilevel"/>
    <w:tmpl w:val="C7DE3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B51219"/>
    <w:multiLevelType w:val="multilevel"/>
    <w:tmpl w:val="1EFE5842"/>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9">
    <w:nsid w:val="56E71C1D"/>
    <w:multiLevelType w:val="multilevel"/>
    <w:tmpl w:val="6B8A0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7605898"/>
    <w:multiLevelType w:val="multilevel"/>
    <w:tmpl w:val="EEFA7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F808AB"/>
    <w:multiLevelType w:val="multilevel"/>
    <w:tmpl w:val="56EADF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9"/>
  </w:num>
  <w:num w:numId="3">
    <w:abstractNumId w:val="2"/>
  </w:num>
  <w:num w:numId="4">
    <w:abstractNumId w:val="4"/>
  </w:num>
  <w:num w:numId="5">
    <w:abstractNumId w:val="7"/>
  </w:num>
  <w:num w:numId="6">
    <w:abstractNumId w:val="10"/>
  </w:num>
  <w:num w:numId="7">
    <w:abstractNumId w:val="11"/>
  </w:num>
  <w:num w:numId="8">
    <w:abstractNumId w:val="6"/>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90"/>
    <w:rsid w:val="000D45E8"/>
    <w:rsid w:val="00262585"/>
    <w:rsid w:val="002F70FA"/>
    <w:rsid w:val="005430C2"/>
    <w:rsid w:val="00615F8F"/>
    <w:rsid w:val="007540A2"/>
    <w:rsid w:val="00995890"/>
    <w:rsid w:val="009E26D5"/>
    <w:rsid w:val="00A76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ABF8F-BC25-4946-A02C-2627294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16" w:lineRule="auto"/>
    </w:pPr>
    <w:rPr>
      <w:rFonts w:ascii="Calibri" w:eastAsia="Calibri" w:hAnsi="Calibri" w:cs="Calibri"/>
      <w:color w:val="404040"/>
      <w:sz w:val="56"/>
      <w:szCs w:val="56"/>
    </w:rPr>
  </w:style>
  <w:style w:type="paragraph" w:styleId="Subtitle">
    <w:name w:val="Subtitle"/>
    <w:basedOn w:val="Normal"/>
    <w:next w:val="Normal"/>
    <w:pPr>
      <w:spacing w:after="160" w:line="259" w:lineRule="auto"/>
    </w:pPr>
    <w:rPr>
      <w:rFonts w:ascii="Calibri" w:eastAsia="Calibri" w:hAnsi="Calibri" w:cs="Calibri"/>
      <w:color w:val="5A5A5A"/>
      <w:sz w:val="22"/>
      <w:szCs w:val="2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unhideWhenUsed/>
    <w:rsid w:val="007540A2"/>
    <w:rPr>
      <w:color w:val="0000FF"/>
      <w:u w:val="single"/>
    </w:rPr>
  </w:style>
  <w:style w:type="paragraph" w:styleId="ListParagraph">
    <w:name w:val="List Paragraph"/>
    <w:basedOn w:val="Normal"/>
    <w:uiPriority w:val="34"/>
    <w:qFormat/>
    <w:rsid w:val="009E26D5"/>
    <w:pPr>
      <w:bidi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asiemkhamies@coadec.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2024-04-21T04:56:00Z</dcterms:created>
  <dcterms:modified xsi:type="dcterms:W3CDTF">2024-04-21T05:35:00Z</dcterms:modified>
</cp:coreProperties>
</file>