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D91F3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47D7A" w:rsidRPr="00047D7A">
        <w:rPr>
          <w:rFonts w:ascii="Cambria" w:hAnsi="Cambria" w:cs="Times New Roman" w:hint="cs"/>
          <w:sz w:val="24"/>
          <w:szCs w:val="24"/>
          <w:rtl/>
        </w:rPr>
        <w:t xml:space="preserve"> </w:t>
      </w:r>
      <w:r w:rsidR="00047D7A" w:rsidRPr="008A4A1A">
        <w:rPr>
          <w:rFonts w:ascii="Cambria" w:hAnsi="Cambria" w:cs="Times New Roman" w:hint="cs"/>
          <w:sz w:val="24"/>
          <w:szCs w:val="24"/>
          <w:rtl/>
        </w:rPr>
        <w:t>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47D7A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47D7A" w:rsidRPr="00047D7A">
        <w:rPr>
          <w:rFonts w:ascii="Cambria" w:hAnsi="Cambria" w:cs="Times New Roman"/>
          <w:sz w:val="24"/>
          <w:szCs w:val="24"/>
          <w:rtl/>
          <w:lang w:bidi="ar-IQ"/>
        </w:rPr>
        <w:t xml:space="preserve"> </w:t>
      </w:r>
      <w:r w:rsidR="00047D7A" w:rsidRPr="008A4A1A">
        <w:rPr>
          <w:rFonts w:ascii="Cambria" w:hAnsi="Cambria" w:cs="Times New Roman"/>
          <w:sz w:val="24"/>
          <w:szCs w:val="24"/>
          <w:rtl/>
          <w:lang w:bidi="ar-IQ"/>
        </w:rPr>
        <w:t>ال</w:t>
      </w:r>
      <w:r w:rsidR="00047D7A">
        <w:rPr>
          <w:rFonts w:ascii="Cambria" w:hAnsi="Cambria" w:cs="Times New Roman" w:hint="cs"/>
          <w:sz w:val="24"/>
          <w:szCs w:val="24"/>
          <w:rtl/>
          <w:lang w:bidi="ar-IQ"/>
        </w:rPr>
        <w:t>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047D7A">
        <w:rPr>
          <w:rFonts w:hint="cs"/>
          <w:b/>
          <w:bCs/>
          <w:sz w:val="24"/>
          <w:szCs w:val="24"/>
          <w:rtl/>
          <w:lang w:bidi="ar-IQ"/>
        </w:rPr>
        <w:t>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  <w:vAlign w:val="center"/>
          </w:tcPr>
          <w:p w:rsidR="00047D7A" w:rsidRPr="008A4A1A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  <w:vAlign w:val="center"/>
          </w:tcPr>
          <w:p w:rsidR="00047D7A" w:rsidRPr="008A4A1A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  <w:vAlign w:val="center"/>
          </w:tcPr>
          <w:p w:rsidR="00047D7A" w:rsidRPr="00661D07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حقوق الانسان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  <w:vAlign w:val="center"/>
          </w:tcPr>
          <w:p w:rsidR="00047D7A" w:rsidRPr="00661D07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047D7A" w:rsidRDefault="00047D7A" w:rsidP="00047D7A">
            <w:pPr>
              <w:spacing w:line="276" w:lineRule="auto"/>
              <w:rPr>
                <w:rtl/>
                <w:lang w:bidi="ar-IQ"/>
              </w:rPr>
            </w:pPr>
            <w:r w:rsidRPr="00047D7A">
              <w:rPr>
                <w:rFonts w:cs="Simplified Arabic" w:hint="cs"/>
                <w:b/>
                <w:bCs/>
                <w:rtl/>
                <w:lang w:bidi="ar-IQ"/>
              </w:rPr>
              <w:t>تعريف الطلبة على اهم الحقوق الواردة في المواثيق الدولية مثل الاعلان العالمي لحقوق الانسان والعهدين الدوليين لحقوق الانسان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047D7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مع اجراء نقاش وحل تمارين للموضوع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047D7A" w:rsidRDefault="00047D7A" w:rsidP="00047D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047D7A" w:rsidRPr="00661D07" w:rsidRDefault="00047D7A" w:rsidP="00047D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الحقوق والحيات الاساسية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للانسان</w:t>
            </w:r>
            <w:proofErr w:type="spellEnd"/>
          </w:p>
          <w:p w:rsidR="00047D7A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الشخصية</w:t>
            </w:r>
          </w:p>
          <w:p w:rsidR="00047D7A" w:rsidRPr="00384B08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السياسية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والضمانات القضائية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المالية( حق الملكية)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 الشعوب في تقرير مصيرها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احترام مبدأ المساواة في الحقوق والواجبات مع الاهتمام بالمركز القانوني للفرد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بصفة 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بالجامعات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المعالم الكبرى </w:t>
            </w:r>
            <w:proofErr w:type="spellStart"/>
            <w:r>
              <w:rPr>
                <w:rFonts w:hint="cs"/>
                <w:b/>
                <w:bCs/>
                <w:rtl/>
              </w:rPr>
              <w:t>احقوق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الانسان في التاريخ الانساني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اصدار القانون الداخلي لحقوق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لحقوق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الانساني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الانسان الفردية والجماعية وحقوق الانسان المدنية والسياسية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ضمان احترام 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السياسية</w:t>
            </w:r>
          </w:p>
          <w:p w:rsidR="00047D7A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الدستورية</w:t>
            </w:r>
          </w:p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القضائية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altName w:val="Times New Roman"/>
    <w:panose1 w:val="02010000000000000000"/>
    <w:charset w:val="00"/>
    <w:family w:val="roman"/>
    <w:pitch w:val="variable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47D7A"/>
    <w:rsid w:val="000A6BBE"/>
    <w:rsid w:val="00102658"/>
    <w:rsid w:val="00111E07"/>
    <w:rsid w:val="00194022"/>
    <w:rsid w:val="00320A08"/>
    <w:rsid w:val="00374AD8"/>
    <w:rsid w:val="004942AD"/>
    <w:rsid w:val="004B06AE"/>
    <w:rsid w:val="005831C5"/>
    <w:rsid w:val="005E78AC"/>
    <w:rsid w:val="00756A2D"/>
    <w:rsid w:val="00C279E8"/>
    <w:rsid w:val="00D62814"/>
    <w:rsid w:val="00D91F38"/>
    <w:rsid w:val="00DE2985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84C4-CE45-41C9-83D6-9FE11E1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win7</cp:lastModifiedBy>
  <cp:revision>11</cp:revision>
  <dcterms:created xsi:type="dcterms:W3CDTF">2016-04-19T17:57:00Z</dcterms:created>
  <dcterms:modified xsi:type="dcterms:W3CDTF">2018-06-24T05:43:00Z</dcterms:modified>
</cp:coreProperties>
</file>