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1E59DD" w:rsidTr="00316323">
        <w:trPr>
          <w:trHeight w:hRule="exact" w:val="49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1E59DD" w:rsidRDefault="001E59DD" w:rsidP="00316323">
            <w:pPr>
              <w:ind w:left="84"/>
              <w:rPr>
                <w:rFonts w:ascii="Times New Roman" w:hAnsi="Times New Roman"/>
                <w:b/>
                <w:bCs/>
                <w:sz w:val="32"/>
                <w:szCs w:val="32"/>
                <w:lang w:val="en-US" w:bidi="ar-IQ"/>
              </w:rPr>
            </w:pPr>
            <w:r>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E59DD" w:rsidRDefault="001E59DD" w:rsidP="00316323">
            <w:pPr>
              <w:ind w:left="84"/>
              <w:jc w:val="right"/>
              <w:rPr>
                <w:rFonts w:ascii="Tahoma" w:hAnsi="Tahoma" w:cs="Tahoma"/>
                <w:lang w:val="en-US" w:bidi="ar-IQ"/>
              </w:rPr>
            </w:pPr>
            <w:r>
              <w:rPr>
                <w:rFonts w:ascii="Tahoma" w:hAnsi="Tahoma" w:cs="Tahoma"/>
                <w:lang w:val="en-US" w:bidi="ar-IQ"/>
              </w:rPr>
              <w:t>College  Name</w:t>
            </w:r>
          </w:p>
        </w:tc>
      </w:tr>
      <w:tr w:rsidR="001E59DD" w:rsidTr="00316323">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1E59DD" w:rsidRDefault="001E59DD" w:rsidP="00316323">
            <w:pPr>
              <w:ind w:left="84"/>
              <w:rPr>
                <w:rFonts w:ascii="Times New Roman" w:hAnsi="Times New Roman"/>
                <w:b/>
                <w:bCs/>
                <w:sz w:val="32"/>
                <w:szCs w:val="32"/>
                <w:lang w:val="en-US" w:bidi="ar-IQ"/>
              </w:rPr>
            </w:pPr>
            <w:r>
              <w:rPr>
                <w:rFonts w:ascii="Times New Roman" w:hAnsi="Times New Roman" w:hint="cs"/>
                <w:b/>
                <w:bCs/>
                <w:sz w:val="32"/>
                <w:szCs w:val="32"/>
                <w:rtl/>
                <w:lang w:val="en-US" w:bidi="ar-IQ"/>
              </w:rPr>
              <w:t xml:space="preserve">ادارة اعمال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E59DD" w:rsidRDefault="001E59DD" w:rsidP="00316323">
            <w:pPr>
              <w:ind w:left="84"/>
              <w:jc w:val="right"/>
              <w:rPr>
                <w:rFonts w:ascii="Tahoma" w:hAnsi="Tahoma" w:cs="Tahoma"/>
                <w:lang w:val="en-US" w:bidi="ar-IQ"/>
              </w:rPr>
            </w:pPr>
            <w:r>
              <w:rPr>
                <w:rFonts w:ascii="Tahoma" w:hAnsi="Tahoma" w:cs="Tahoma"/>
                <w:lang w:val="en-US" w:bidi="ar-IQ"/>
              </w:rPr>
              <w:t>Department</w:t>
            </w:r>
          </w:p>
        </w:tc>
      </w:tr>
      <w:tr w:rsidR="001E59DD" w:rsidTr="00316323">
        <w:trPr>
          <w:trHeight w:hRule="exact" w:val="59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1E59DD" w:rsidRPr="00E20052" w:rsidRDefault="001E59DD" w:rsidP="00316323">
            <w:pPr>
              <w:ind w:left="84"/>
              <w:rPr>
                <w:rFonts w:ascii="Times New Roman" w:hAnsi="Times New Roman"/>
                <w:b/>
                <w:bCs/>
                <w:color w:val="000000" w:themeColor="text1"/>
                <w:sz w:val="32"/>
                <w:szCs w:val="32"/>
                <w:lang w:val="en-US"/>
              </w:rPr>
            </w:pPr>
            <w:bookmarkStart w:id="0" w:name="_GoBack"/>
            <w:r w:rsidRPr="00E20052">
              <w:rPr>
                <w:rFonts w:ascii="Times New Roman" w:hAnsi="Times New Roman"/>
                <w:b/>
                <w:bCs/>
                <w:color w:val="000000" w:themeColor="text1"/>
                <w:sz w:val="32"/>
                <w:szCs w:val="32"/>
                <w:rtl/>
              </w:rPr>
              <w:t xml:space="preserve">إياد خالد مهدي </w:t>
            </w:r>
            <w:bookmarkEnd w:id="0"/>
            <w:proofErr w:type="spellStart"/>
            <w:r w:rsidRPr="00E20052">
              <w:rPr>
                <w:rFonts w:ascii="Times New Roman" w:hAnsi="Times New Roman"/>
                <w:b/>
                <w:bCs/>
                <w:color w:val="000000" w:themeColor="text1"/>
                <w:sz w:val="32"/>
                <w:szCs w:val="32"/>
                <w:rtl/>
              </w:rPr>
              <w:t>الجوراني</w:t>
            </w:r>
            <w:proofErr w:type="spellEnd"/>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E59DD" w:rsidRDefault="001E59DD" w:rsidP="00316323">
            <w:pPr>
              <w:ind w:left="84"/>
              <w:jc w:val="right"/>
              <w:rPr>
                <w:rFonts w:ascii="Tahoma" w:hAnsi="Tahoma" w:cs="Tahoma"/>
                <w:lang w:val="en-US" w:bidi="ar-IQ"/>
              </w:rPr>
            </w:pPr>
            <w:r>
              <w:rPr>
                <w:rFonts w:ascii="Tahoma" w:hAnsi="Tahoma" w:cs="Tahoma"/>
                <w:lang w:val="en-US" w:bidi="ar-IQ"/>
              </w:rPr>
              <w:t>Full Name as written   in Passport</w:t>
            </w:r>
          </w:p>
        </w:tc>
      </w:tr>
      <w:tr w:rsidR="001E59DD" w:rsidTr="00316323">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1E59DD" w:rsidRDefault="001E59DD" w:rsidP="00316323">
            <w:pPr>
              <w:ind w:left="84"/>
              <w:jc w:val="right"/>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E59DD" w:rsidRDefault="001E59DD" w:rsidP="00316323">
            <w:pPr>
              <w:ind w:left="84"/>
              <w:jc w:val="right"/>
              <w:rPr>
                <w:rFonts w:ascii="Tahoma" w:hAnsi="Tahoma" w:cs="Tahoma"/>
                <w:lang w:val="en-US" w:bidi="ar-IQ"/>
              </w:rPr>
            </w:pPr>
            <w:r>
              <w:rPr>
                <w:rFonts w:ascii="Tahoma" w:hAnsi="Tahoma" w:cs="Tahoma"/>
                <w:lang w:val="en-US" w:bidi="ar-IQ"/>
              </w:rPr>
              <w:t>e-mail</w:t>
            </w:r>
          </w:p>
        </w:tc>
      </w:tr>
      <w:tr w:rsidR="001E59DD" w:rsidTr="00316323">
        <w:trPr>
          <w:trHeight w:hRule="exact" w:val="482"/>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1E59DD" w:rsidRDefault="001E59DD" w:rsidP="00316323">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7620" t="8890" r="10795" b="12065"/>
                      <wp:wrapNone/>
                      <wp:docPr id="61" name="شكل بيضاوي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61"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&#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1E59DD" w:rsidRDefault="001E59DD" w:rsidP="00316323">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14605" t="9525" r="13335" b="11430"/>
                      <wp:wrapNone/>
                      <wp:docPr id="60" name="شكل بيضاوي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60"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sz w:val="22"/>
                <w:szCs w:val="22"/>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1E59DD" w:rsidRDefault="001E59DD" w:rsidP="00316323">
            <w:pPr>
              <w:ind w:left="84"/>
              <w:jc w:val="center"/>
              <w:rPr>
                <w:rFonts w:ascii="Simplified Arabic" w:hAnsi="Simplified Arabic" w:cs="Simplified Arabic"/>
                <w:b/>
                <w:bCs/>
                <w:sz w:val="22"/>
                <w:szCs w:val="22"/>
                <w:lang w:bidi="ar-IQ"/>
              </w:rPr>
            </w:pPr>
            <w:r>
              <w:rPr>
                <w:noProof/>
                <w:rtl/>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6985" t="8890" r="11430" b="12065"/>
                      <wp:wrapNone/>
                      <wp:docPr id="59" name="شكل بيضاوي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59"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JmT3QIAAKQ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&#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1E59DD" w:rsidRDefault="001E59DD" w:rsidP="00316323">
            <w:pPr>
              <w:spacing w:line="276" w:lineRule="auto"/>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3335" t="8255" r="14605" b="12700"/>
                      <wp:wrapNone/>
                      <wp:docPr id="58" name="شكل بيضاوي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58"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E59DD" w:rsidRDefault="001E59DD" w:rsidP="00316323">
            <w:pPr>
              <w:ind w:left="84"/>
              <w:jc w:val="right"/>
              <w:rPr>
                <w:rFonts w:ascii="Tahoma" w:hAnsi="Tahoma" w:cs="Tahoma"/>
                <w:lang w:val="en-US" w:bidi="ar-IQ"/>
              </w:rPr>
            </w:pPr>
            <w:r>
              <w:rPr>
                <w:rFonts w:ascii="Tahoma" w:hAnsi="Tahoma" w:cs="Tahoma"/>
                <w:lang w:val="en-US" w:bidi="ar-IQ"/>
              </w:rPr>
              <w:t xml:space="preserve">Career </w:t>
            </w:r>
          </w:p>
        </w:tc>
      </w:tr>
      <w:tr w:rsidR="001E59DD" w:rsidTr="00316323">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1E59DD" w:rsidRDefault="001E59DD" w:rsidP="00316323">
            <w:pPr>
              <w:ind w:left="84"/>
              <w:jc w:val="right"/>
              <w:rPr>
                <w:lang w:val="en-US" w:bidi="ar-IQ"/>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12700</wp:posOffset>
                      </wp:positionH>
                      <wp:positionV relativeFrom="paragraph">
                        <wp:posOffset>37465</wp:posOffset>
                      </wp:positionV>
                      <wp:extent cx="153035" cy="160020"/>
                      <wp:effectExtent l="14605" t="14605" r="13335" b="15875"/>
                      <wp:wrapNone/>
                      <wp:docPr id="57" name="شكل بيضاوي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57" o:spid="_x0000_s1026" style="position:absolute;left:0;text-align:left;margin-left:1pt;margin-top:2.9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" strokeweight="1pt">
                      <v:stroke dashstyle="dash"/>
                      <v:shadow color="#868686"/>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1E59DD" w:rsidRDefault="001E59DD" w:rsidP="00316323">
            <w:pPr>
              <w:ind w:left="84"/>
              <w:jc w:val="right"/>
              <w:rPr>
                <w:lang w:val="en-US" w:bidi="ar-IQ"/>
              </w:rPr>
            </w:pPr>
            <w:r>
              <w:rPr>
                <w:noProof/>
                <w:rtl/>
                <w:lang w:val="en-US"/>
              </w:rPr>
              <mc:AlternateContent>
                <mc:Choice Requires="wps">
                  <w:drawing>
                    <wp:anchor distT="0" distB="0" distL="114300" distR="114300" simplePos="0" relativeHeight="251663360" behindDoc="0" locked="0" layoutInCell="1" allowOverlap="1">
                      <wp:simplePos x="0" y="0"/>
                      <wp:positionH relativeFrom="column">
                        <wp:posOffset>100965</wp:posOffset>
                      </wp:positionH>
                      <wp:positionV relativeFrom="paragraph">
                        <wp:posOffset>37465</wp:posOffset>
                      </wp:positionV>
                      <wp:extent cx="153035" cy="160020"/>
                      <wp:effectExtent l="26670" t="24130" r="39370" b="44450"/>
                      <wp:wrapNone/>
                      <wp:docPr id="56" name="شكل بيضاوي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56" o:spid="_x0000_s1026" style="position:absolute;left:0;text-align:left;margin-left:7.95pt;margin-top:2.95pt;width:12.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" fillcolor="#4f81bd" strokecolor="#f2f2f2" strokeweight="3pt">
                      <v:shadow on="t" color="#243f60" opacity=".5" offset="1pt"/>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1E59DD" w:rsidRDefault="001E59DD" w:rsidP="00316323">
            <w:pPr>
              <w:ind w:left="84"/>
              <w:jc w:val="right"/>
              <w:rPr>
                <w:rFonts w:ascii="Tahoma" w:hAnsi="Tahoma" w:cs="Tahoma"/>
                <w:lang w:val="en-US" w:bidi="ar-IQ"/>
              </w:rPr>
            </w:pPr>
          </w:p>
        </w:tc>
      </w:tr>
      <w:tr w:rsidR="001E59DD" w:rsidTr="00316323">
        <w:trPr>
          <w:trHeight w:hRule="exact" w:val="69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1E59DD" w:rsidRPr="001E59DD" w:rsidRDefault="001E59DD" w:rsidP="00316323">
            <w:pPr>
              <w:ind w:left="84" w:right="-180"/>
              <w:jc w:val="center"/>
              <w:rPr>
                <w:rFonts w:ascii="Times New Roman" w:hAnsi="Times New Roman"/>
                <w:b/>
                <w:bCs/>
                <w:sz w:val="28"/>
                <w:szCs w:val="28"/>
                <w:rtl/>
                <w:lang w:bidi="ar-IQ"/>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E59DD">
              <w:rPr>
                <w:rFonts w:ascii="Times New Roman" w:hAnsi="Times New Roman"/>
                <w:b/>
                <w:bCs/>
                <w:sz w:val="28"/>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دور نجاح </w:t>
            </w:r>
            <w:proofErr w:type="spellStart"/>
            <w:r w:rsidRPr="001E59DD">
              <w:rPr>
                <w:rFonts w:ascii="Times New Roman" w:hAnsi="Times New Roman"/>
                <w:b/>
                <w:bCs/>
                <w:sz w:val="28"/>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إستراتيجيتي</w:t>
            </w:r>
            <w:proofErr w:type="spellEnd"/>
            <w:r w:rsidRPr="001E59DD">
              <w:rPr>
                <w:rFonts w:ascii="Times New Roman" w:hAnsi="Times New Roman"/>
                <w:b/>
                <w:bCs/>
                <w:sz w:val="28"/>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إدارة المعرفة وريادية الأعمال في تعزيز الميزة التنافسية</w:t>
            </w:r>
          </w:p>
          <w:p w:rsidR="001E59DD" w:rsidRPr="001E59DD" w:rsidRDefault="001E59DD" w:rsidP="00316323">
            <w:pPr>
              <w:ind w:left="84"/>
              <w:jc w:val="center"/>
              <w:rPr>
                <w:rFonts w:ascii="Times New Roman" w:hAnsi="Times New Roman"/>
                <w:b/>
                <w:bCs/>
                <w:sz w:val="28"/>
                <w:szCs w:val="28"/>
                <w:rtl/>
                <w:lang w:bidi="ar-IQ"/>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E59DD">
              <w:rPr>
                <w:rFonts w:ascii="Times New Roman" w:hAnsi="Times New Roman"/>
                <w:b/>
                <w:bCs/>
                <w:sz w:val="28"/>
                <w:szCs w:val="28"/>
                <w:rtl/>
                <w:lang w:bidi="ar-IQ"/>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دراسة تطبيقية في عينة من المصارف العراقية الخاصة</w:t>
            </w:r>
          </w:p>
          <w:p w:rsidR="001E59DD" w:rsidRPr="007A38D9" w:rsidRDefault="001E59DD" w:rsidP="00316323">
            <w:pPr>
              <w:ind w:left="84"/>
              <w:rPr>
                <w:rFonts w:ascii="Times New Roman" w:hAnsi="Times New Roman"/>
                <w:b/>
                <w:bCs/>
                <w:color w:val="000000"/>
                <w:sz w:val="32"/>
                <w:szCs w:val="32"/>
                <w:rtl/>
                <w:lang w:bidi="ar-IQ"/>
              </w:rPr>
            </w:pPr>
          </w:p>
          <w:p w:rsidR="001E59DD" w:rsidRDefault="001E59DD" w:rsidP="00316323">
            <w:pPr>
              <w:ind w:left="84"/>
              <w:jc w:val="center"/>
              <w:rPr>
                <w:rFonts w:ascii="Times New Roman" w:hAnsi="Times New Roman" w:hint="cs"/>
                <w:bCs/>
                <w:sz w:val="32"/>
                <w:szCs w:val="32"/>
                <w:rtl/>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E59DD" w:rsidRDefault="001E59DD" w:rsidP="00316323">
            <w:pPr>
              <w:ind w:left="84"/>
              <w:jc w:val="right"/>
              <w:rPr>
                <w:rFonts w:ascii="Tahoma" w:hAnsi="Tahoma" w:cs="Tahoma"/>
                <w:lang w:val="en-US" w:bidi="ar-IQ"/>
              </w:rPr>
            </w:pPr>
            <w:r>
              <w:rPr>
                <w:rFonts w:ascii="Tahoma" w:hAnsi="Tahoma" w:cs="Tahoma"/>
                <w:lang w:val="en-US" w:bidi="ar-IQ"/>
              </w:rPr>
              <w:t xml:space="preserve">Thesis  Title </w:t>
            </w:r>
          </w:p>
        </w:tc>
      </w:tr>
      <w:tr w:rsidR="001E59DD" w:rsidTr="00316323">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1E59DD" w:rsidRPr="007A38D9" w:rsidRDefault="001E59DD" w:rsidP="00316323">
            <w:pPr>
              <w:ind w:left="84"/>
              <w:jc w:val="center"/>
              <w:rPr>
                <w:b/>
                <w:bCs/>
                <w:sz w:val="34"/>
                <w:szCs w:val="34"/>
                <w:rtl/>
              </w:rPr>
            </w:pPr>
            <w:r w:rsidRPr="007A38D9">
              <w:rPr>
                <w:rFonts w:hint="cs"/>
                <w:b/>
                <w:bCs/>
                <w:sz w:val="34"/>
                <w:szCs w:val="34"/>
                <w:rtl/>
              </w:rPr>
              <w:t>1432هـ                    بغداد                         2011 م</w:t>
            </w:r>
          </w:p>
          <w:p w:rsidR="001E59DD" w:rsidRDefault="001E59DD" w:rsidP="00316323">
            <w:pPr>
              <w:tabs>
                <w:tab w:val="left" w:pos="4843"/>
              </w:tabs>
              <w:ind w:left="84"/>
              <w:jc w:val="center"/>
              <w:rPr>
                <w:rFonts w:ascii="Times New Roman" w:hAnsi="Times New Roman"/>
                <w:bCs/>
                <w:sz w:val="32"/>
                <w:szCs w:val="32"/>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E59DD" w:rsidRDefault="001E59DD" w:rsidP="00316323">
            <w:pPr>
              <w:ind w:left="84"/>
              <w:jc w:val="right"/>
              <w:rPr>
                <w:rFonts w:ascii="Tahoma" w:hAnsi="Tahoma" w:cs="Tahoma"/>
                <w:lang w:val="en-US" w:bidi="ar-IQ"/>
              </w:rPr>
            </w:pPr>
            <w:r>
              <w:rPr>
                <w:rFonts w:ascii="Tahoma" w:hAnsi="Tahoma" w:cs="Tahoma"/>
                <w:lang w:val="en-US" w:bidi="ar-IQ"/>
              </w:rPr>
              <w:t>Year</w:t>
            </w:r>
          </w:p>
        </w:tc>
      </w:tr>
      <w:tr w:rsidR="001E59DD" w:rsidRPr="00C06548" w:rsidTr="00316323">
        <w:trPr>
          <w:trHeight w:val="6360"/>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1E59DD" w:rsidRPr="009F617D" w:rsidRDefault="001E59DD" w:rsidP="00316323">
            <w:pPr>
              <w:ind w:left="84"/>
              <w:jc w:val="lowKashida"/>
              <w:rPr>
                <w:rFonts w:ascii="Times New Roman" w:hAnsi="Times New Roman"/>
                <w:b/>
                <w:bCs/>
                <w:sz w:val="22"/>
                <w:szCs w:val="22"/>
                <w:rtl/>
              </w:rPr>
            </w:pPr>
            <w:r w:rsidRPr="009F617D">
              <w:rPr>
                <w:rFonts w:ascii="Times New Roman" w:hAnsi="Times New Roman"/>
                <w:b/>
                <w:bCs/>
                <w:sz w:val="22"/>
                <w:szCs w:val="22"/>
                <w:rtl/>
              </w:rPr>
              <w:t xml:space="preserve">      تعد المعرفة واستراتيجيات إدارتها قاعدة أساسية في تحقيق الميزة التنافسية للمنظمة لتوليد الثروة في عالم الأعمال الجديد، لذا تعاظمت أهميتها  بما حدا بالمنظمات الى توجه إداراتها الى اكتساب المعرفة وتوليدها والتشارك بها والعمل على تفعيلها من خلال استراتيجياتها، وبما يعزز من القدرة على الابداع المستمر، والتطور، وايجاد الموقع الريادي للمنظمات والذي يعد احد مقومات تعزيز الميزة التنافسية واستدامتها </w:t>
            </w:r>
            <w:proofErr w:type="spellStart"/>
            <w:r w:rsidRPr="009F617D">
              <w:rPr>
                <w:rFonts w:ascii="Times New Roman" w:hAnsi="Times New Roman"/>
                <w:b/>
                <w:bCs/>
                <w:sz w:val="22"/>
                <w:szCs w:val="22"/>
                <w:rtl/>
              </w:rPr>
              <w:t>لاطول</w:t>
            </w:r>
            <w:proofErr w:type="spellEnd"/>
            <w:r w:rsidRPr="009F617D">
              <w:rPr>
                <w:rFonts w:ascii="Times New Roman" w:hAnsi="Times New Roman"/>
                <w:b/>
                <w:bCs/>
                <w:sz w:val="22"/>
                <w:szCs w:val="22"/>
                <w:rtl/>
              </w:rPr>
              <w:t xml:space="preserve"> مدة ممكنة .</w:t>
            </w:r>
          </w:p>
          <w:p w:rsidR="001E59DD" w:rsidRPr="009F617D" w:rsidRDefault="001E59DD" w:rsidP="00316323">
            <w:pPr>
              <w:ind w:left="84"/>
              <w:jc w:val="lowKashida"/>
              <w:rPr>
                <w:rFonts w:ascii="Times New Roman" w:hAnsi="Times New Roman"/>
                <w:b/>
                <w:bCs/>
                <w:sz w:val="22"/>
                <w:szCs w:val="22"/>
                <w:rtl/>
              </w:rPr>
            </w:pPr>
            <w:r w:rsidRPr="009F617D">
              <w:rPr>
                <w:rFonts w:ascii="Times New Roman" w:hAnsi="Times New Roman"/>
                <w:b/>
                <w:bCs/>
                <w:sz w:val="22"/>
                <w:szCs w:val="22"/>
                <w:rtl/>
              </w:rPr>
              <w:t xml:space="preserve">      وجاء تناول الدراسة لأثر استراتيجيات إدارة المعرفة في الميزة التنافسية عبر توسيط ريادية الأعمال تعبيراً عن رؤية معاصرة </w:t>
            </w:r>
            <w:proofErr w:type="spellStart"/>
            <w:r w:rsidRPr="009F617D">
              <w:rPr>
                <w:rFonts w:ascii="Times New Roman" w:hAnsi="Times New Roman"/>
                <w:b/>
                <w:bCs/>
                <w:sz w:val="22"/>
                <w:szCs w:val="22"/>
                <w:rtl/>
              </w:rPr>
              <w:t>لإستراتيجيات</w:t>
            </w:r>
            <w:proofErr w:type="spellEnd"/>
            <w:r w:rsidRPr="009F617D">
              <w:rPr>
                <w:rFonts w:ascii="Times New Roman" w:hAnsi="Times New Roman"/>
                <w:b/>
                <w:bCs/>
                <w:sz w:val="22"/>
                <w:szCs w:val="22"/>
                <w:rtl/>
              </w:rPr>
              <w:t xml:space="preserve"> إدارة المعرفة وريادية الأعمال ودورهما في تعزيز الميزة التنافسية في المصارف العراقية الخاصة ، من هنا تبرز مشكلة الدراسة </w:t>
            </w:r>
            <w:proofErr w:type="spellStart"/>
            <w:r w:rsidRPr="009F617D">
              <w:rPr>
                <w:rFonts w:ascii="Times New Roman" w:hAnsi="Times New Roman"/>
                <w:b/>
                <w:bCs/>
                <w:sz w:val="22"/>
                <w:szCs w:val="22"/>
                <w:rtl/>
              </w:rPr>
              <w:t>باثارة</w:t>
            </w:r>
            <w:proofErr w:type="spellEnd"/>
            <w:r w:rsidRPr="009F617D">
              <w:rPr>
                <w:rFonts w:ascii="Times New Roman" w:hAnsi="Times New Roman"/>
                <w:b/>
                <w:bCs/>
                <w:sz w:val="22"/>
                <w:szCs w:val="22"/>
                <w:rtl/>
              </w:rPr>
              <w:t xml:space="preserve"> تساؤلات عن جوهر ما تدور حوله الدراسة وبالجانبين النظري والميداني ، وهدفت الى الاجابة عن تلك التساؤلات عبر التأطير النظري </w:t>
            </w:r>
            <w:proofErr w:type="spellStart"/>
            <w:r w:rsidRPr="009F617D">
              <w:rPr>
                <w:rFonts w:ascii="Times New Roman" w:hAnsi="Times New Roman"/>
                <w:b/>
                <w:bCs/>
                <w:sz w:val="22"/>
                <w:szCs w:val="22"/>
                <w:rtl/>
              </w:rPr>
              <w:t>والمفاهيمي</w:t>
            </w:r>
            <w:proofErr w:type="spellEnd"/>
            <w:r w:rsidRPr="009F617D">
              <w:rPr>
                <w:rFonts w:ascii="Times New Roman" w:hAnsi="Times New Roman"/>
                <w:b/>
                <w:bCs/>
                <w:sz w:val="22"/>
                <w:szCs w:val="22"/>
                <w:rtl/>
              </w:rPr>
              <w:t xml:space="preserve"> عن متغيراتها اولاً واختبار نماذج العلاقة والاثر ثانياً، بشأن دور استراتيجيات إدارة المعرفة في الميزة التنافسية عبر ريادية الأعمال فضلاً عن ماهية تأثير استراتيجيات إدارة المعرفة في الميزة التنافسية من جهة وتأثير ريادية الأعمال في الميزة التنافسية من جهة اخرى من خلال طرح ست فرضيات رئيسة .</w:t>
            </w:r>
          </w:p>
          <w:p w:rsidR="001E59DD" w:rsidRPr="009F617D" w:rsidRDefault="001E59DD" w:rsidP="00316323">
            <w:pPr>
              <w:ind w:left="84"/>
              <w:jc w:val="lowKashida"/>
              <w:rPr>
                <w:rFonts w:ascii="Times New Roman" w:hAnsi="Times New Roman"/>
                <w:b/>
                <w:bCs/>
                <w:sz w:val="22"/>
                <w:szCs w:val="22"/>
                <w:rtl/>
              </w:rPr>
            </w:pPr>
            <w:r w:rsidRPr="009F617D">
              <w:rPr>
                <w:rFonts w:ascii="Times New Roman" w:hAnsi="Times New Roman"/>
                <w:b/>
                <w:bCs/>
                <w:sz w:val="22"/>
                <w:szCs w:val="22"/>
                <w:rtl/>
              </w:rPr>
              <w:t xml:space="preserve">     ولغرض تحقيق هدف الدراسة والاجابة عن تساؤلات المشكلة، طبقت الدراسة على عينة مكونة من </w:t>
            </w:r>
            <w:r w:rsidRPr="009F617D">
              <w:rPr>
                <w:rFonts w:ascii="Times New Roman" w:hAnsi="Times New Roman"/>
                <w:b/>
                <w:bCs/>
                <w:sz w:val="22"/>
                <w:szCs w:val="22"/>
              </w:rPr>
              <w:t>(70)</w:t>
            </w:r>
            <w:r w:rsidRPr="009F617D">
              <w:rPr>
                <w:rFonts w:ascii="Times New Roman" w:hAnsi="Times New Roman"/>
                <w:b/>
                <w:bCs/>
                <w:sz w:val="22"/>
                <w:szCs w:val="22"/>
                <w:rtl/>
              </w:rPr>
              <w:t xml:space="preserve"> فرداً في </w:t>
            </w:r>
            <w:r w:rsidRPr="009F617D">
              <w:rPr>
                <w:rFonts w:ascii="Times New Roman" w:hAnsi="Times New Roman"/>
                <w:b/>
                <w:bCs/>
                <w:sz w:val="22"/>
                <w:szCs w:val="22"/>
              </w:rPr>
              <w:t>(10)</w:t>
            </w:r>
            <w:r w:rsidRPr="009F617D">
              <w:rPr>
                <w:rFonts w:ascii="Times New Roman" w:hAnsi="Times New Roman"/>
                <w:b/>
                <w:bCs/>
                <w:sz w:val="22"/>
                <w:szCs w:val="22"/>
                <w:rtl/>
              </w:rPr>
              <w:t xml:space="preserve"> مصارف عراقية خاصة، واعتمدت (الاستبانة كأداة </w:t>
            </w:r>
            <w:proofErr w:type="spellStart"/>
            <w:r w:rsidRPr="009F617D">
              <w:rPr>
                <w:rFonts w:ascii="Times New Roman" w:hAnsi="Times New Roman"/>
                <w:b/>
                <w:bCs/>
                <w:sz w:val="22"/>
                <w:szCs w:val="22"/>
                <w:rtl/>
              </w:rPr>
              <w:t>أساسية،فضلاً</w:t>
            </w:r>
            <w:proofErr w:type="spellEnd"/>
            <w:r w:rsidRPr="009F617D">
              <w:rPr>
                <w:rFonts w:ascii="Times New Roman" w:hAnsi="Times New Roman"/>
                <w:b/>
                <w:bCs/>
                <w:sz w:val="22"/>
                <w:szCs w:val="22"/>
                <w:rtl/>
              </w:rPr>
              <w:t xml:space="preserve"> عن المقابلات الشخصية، وملاحظات الباحث) لجمع البيانات والمعلومات التي تم معالجتها وتحليلها باستعمال عدد من الأساليب الإحصائية كالوسط الحسابي، والانحراف المعياري، ومعامل الارتباط </w:t>
            </w:r>
            <w:r w:rsidRPr="009F617D">
              <w:rPr>
                <w:rFonts w:ascii="Times New Roman" w:hAnsi="Times New Roman"/>
                <w:b/>
                <w:bCs/>
                <w:sz w:val="22"/>
                <w:szCs w:val="22"/>
              </w:rPr>
              <w:t xml:space="preserve"> (Spearman)</w:t>
            </w:r>
            <w:r w:rsidRPr="009F617D">
              <w:rPr>
                <w:rFonts w:ascii="Times New Roman" w:hAnsi="Times New Roman"/>
                <w:b/>
                <w:bCs/>
                <w:sz w:val="22"/>
                <w:szCs w:val="22"/>
                <w:rtl/>
              </w:rPr>
              <w:t>، ومعامل الاختلاف، وتحليل الانحدار المتعدد، وتحليل المسار.</w:t>
            </w:r>
          </w:p>
          <w:p w:rsidR="001E59DD" w:rsidRPr="009F617D" w:rsidRDefault="001E59DD" w:rsidP="00316323">
            <w:pPr>
              <w:ind w:left="84"/>
              <w:jc w:val="lowKashida"/>
              <w:rPr>
                <w:rFonts w:ascii="Times New Roman" w:hAnsi="Times New Roman"/>
                <w:b/>
                <w:bCs/>
                <w:sz w:val="22"/>
                <w:szCs w:val="22"/>
                <w:rtl/>
              </w:rPr>
            </w:pPr>
            <w:r w:rsidRPr="009F617D">
              <w:rPr>
                <w:rFonts w:ascii="Times New Roman" w:hAnsi="Times New Roman"/>
                <w:b/>
                <w:bCs/>
                <w:sz w:val="22"/>
                <w:szCs w:val="22"/>
                <w:rtl/>
              </w:rPr>
              <w:t xml:space="preserve">       وقد توصلت الدراسة الى عدة نتائج منها : إن إدارات المصارف العراقية الخاصة قد وظفت </w:t>
            </w:r>
            <w:proofErr w:type="spellStart"/>
            <w:r w:rsidRPr="009F617D">
              <w:rPr>
                <w:rFonts w:ascii="Times New Roman" w:hAnsi="Times New Roman"/>
                <w:b/>
                <w:bCs/>
                <w:sz w:val="22"/>
                <w:szCs w:val="22"/>
                <w:rtl/>
              </w:rPr>
              <w:t>الإستراتيجية</w:t>
            </w:r>
            <w:proofErr w:type="spellEnd"/>
            <w:r w:rsidRPr="009F617D">
              <w:rPr>
                <w:rFonts w:ascii="Times New Roman" w:hAnsi="Times New Roman"/>
                <w:b/>
                <w:bCs/>
                <w:sz w:val="22"/>
                <w:szCs w:val="22"/>
                <w:rtl/>
              </w:rPr>
              <w:t xml:space="preserve"> الترميزية بكل مؤشراتها  في تحقيق المزيد من المزايا التنافسية ولاسيما في مجال السرعة في تقديم الخدمة المصرفية، لكنها لم تكن فاعلة في توظيف معطيات تلك الاستراتيجية في الوصول الى سياسة سعرية تنافسية. و تبين ان إسهام التغيير في استراتيجيتي إدارة المعرفة لأحداث المزيد من التغيرات الايجابية على طريق تحقيق الميزة التنافسية في المصارف عينة البحث، يزداد اذا ما تم عبر ابعاد ريادية الأعمال، ويبدو هذا اكبر في ميزة السرعة في تقديم الخدمات.</w:t>
            </w:r>
          </w:p>
          <w:p w:rsidR="001E59DD" w:rsidRPr="009F617D" w:rsidRDefault="001E59DD" w:rsidP="00316323">
            <w:pPr>
              <w:ind w:left="84"/>
              <w:jc w:val="lowKashida"/>
              <w:rPr>
                <w:rFonts w:ascii="Times New Roman" w:hAnsi="Times New Roman"/>
                <w:b/>
                <w:bCs/>
                <w:sz w:val="22"/>
                <w:szCs w:val="22"/>
              </w:rPr>
            </w:pPr>
            <w:r w:rsidRPr="009F617D">
              <w:rPr>
                <w:rFonts w:ascii="Times New Roman" w:hAnsi="Times New Roman"/>
                <w:b/>
                <w:bCs/>
                <w:sz w:val="22"/>
                <w:szCs w:val="22"/>
                <w:rtl/>
              </w:rPr>
              <w:t xml:space="preserve">      اما اهم التوصيات فكانت  ضرورة استفادة ادارات المصارف العراقية الخاصة من توسيط ابعاد ريادية الأعمال لزيادة إسهام استراتيجيات إدارة المعرفة في احداث المزيد من التغييرات الايجابية في الميزة التنافسية ولاسيما في ميزة السرعة في </w:t>
            </w:r>
            <w:proofErr w:type="spellStart"/>
            <w:r w:rsidRPr="009F617D">
              <w:rPr>
                <w:rFonts w:ascii="Times New Roman" w:hAnsi="Times New Roman"/>
                <w:b/>
                <w:bCs/>
                <w:sz w:val="22"/>
                <w:szCs w:val="22"/>
                <w:rtl/>
              </w:rPr>
              <w:t>تقدبم</w:t>
            </w:r>
            <w:proofErr w:type="spellEnd"/>
            <w:r w:rsidRPr="009F617D">
              <w:rPr>
                <w:rFonts w:ascii="Times New Roman" w:hAnsi="Times New Roman"/>
                <w:b/>
                <w:bCs/>
                <w:sz w:val="22"/>
                <w:szCs w:val="22"/>
                <w:rtl/>
              </w:rPr>
              <w:t xml:space="preserve"> الخدمات وتفعيل ذلك في مجال زيادة الحصة السوقية.</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1E59DD" w:rsidRDefault="001E59DD" w:rsidP="00316323">
            <w:pPr>
              <w:spacing w:line="360" w:lineRule="auto"/>
              <w:ind w:left="84"/>
              <w:rPr>
                <w:rFonts w:ascii="Tahoma" w:hAnsi="Tahoma" w:cs="Tahoma"/>
                <w:sz w:val="14"/>
                <w:szCs w:val="14"/>
                <w:rtl/>
                <w:lang w:val="en-US" w:bidi="ar-IQ"/>
              </w:rPr>
            </w:pPr>
          </w:p>
          <w:p w:rsidR="001E59DD" w:rsidRDefault="001E59DD" w:rsidP="00316323">
            <w:pPr>
              <w:spacing w:line="360" w:lineRule="auto"/>
              <w:ind w:left="84"/>
              <w:jc w:val="right"/>
              <w:rPr>
                <w:rFonts w:ascii="Tahoma" w:hAnsi="Tahoma" w:cs="Tahoma"/>
                <w:sz w:val="14"/>
                <w:szCs w:val="14"/>
                <w:rtl/>
                <w:lang w:val="en-US" w:bidi="ar-IQ"/>
              </w:rPr>
            </w:pPr>
          </w:p>
          <w:p w:rsidR="001E59DD" w:rsidRPr="00C06548" w:rsidRDefault="001E59DD" w:rsidP="00316323">
            <w:pPr>
              <w:spacing w:line="360" w:lineRule="auto"/>
              <w:ind w:left="84"/>
              <w:jc w:val="right"/>
              <w:rPr>
                <w:rFonts w:ascii="Tahoma" w:hAnsi="Tahoma" w:cs="Tahoma"/>
                <w:sz w:val="28"/>
                <w:szCs w:val="28"/>
                <w:lang w:val="en-US" w:bidi="ar-IQ"/>
              </w:rPr>
            </w:pPr>
            <w:r w:rsidRPr="00C06548">
              <w:rPr>
                <w:rFonts w:ascii="Tahoma" w:hAnsi="Tahoma" w:cs="Tahoma"/>
                <w:sz w:val="28"/>
                <w:szCs w:val="28"/>
                <w:lang w:val="en-US" w:bidi="ar-IQ"/>
              </w:rPr>
              <w:t xml:space="preserve"> Abstract </w:t>
            </w:r>
            <w:r w:rsidRPr="00C06548">
              <w:rPr>
                <w:rFonts w:ascii="Tahoma" w:hAnsi="Tahoma" w:cs="Tahoma"/>
                <w:sz w:val="28"/>
                <w:szCs w:val="28"/>
                <w:rtl/>
                <w:lang w:val="en-US" w:bidi="ar-IQ"/>
              </w:rPr>
              <w:t xml:space="preserve">  </w:t>
            </w:r>
          </w:p>
        </w:tc>
      </w:tr>
    </w:tbl>
    <w:p w:rsidR="0055715B" w:rsidRPr="001E59DD" w:rsidRDefault="0055715B" w:rsidP="001E59DD">
      <w:pPr>
        <w:rPr>
          <w:lang w:bidi="ar-IQ"/>
        </w:rPr>
      </w:pPr>
    </w:p>
    <w:sectPr w:rsidR="0055715B" w:rsidRPr="001E59DD"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khbar MT">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B21CC"/>
    <w:multiLevelType w:val="hybridMultilevel"/>
    <w:tmpl w:val="55E21528"/>
    <w:lvl w:ilvl="0" w:tplc="BCE42186">
      <w:start w:val="1"/>
      <w:numFmt w:val="arabicAlpha"/>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673DAA"/>
    <w:multiLevelType w:val="singleLevel"/>
    <w:tmpl w:val="6694BB7E"/>
    <w:lvl w:ilvl="0">
      <w:start w:val="1"/>
      <w:numFmt w:val="decimal"/>
      <w:lvlText w:val="%1."/>
      <w:lvlJc w:val="left"/>
      <w:pPr>
        <w:tabs>
          <w:tab w:val="num" w:pos="360"/>
        </w:tabs>
        <w:ind w:left="360" w:hanging="360"/>
      </w:pPr>
      <w:rPr>
        <w:rFonts w:hint="default"/>
      </w:rPr>
    </w:lvl>
  </w:abstractNum>
  <w:abstractNum w:abstractNumId="2">
    <w:nsid w:val="43641710"/>
    <w:multiLevelType w:val="hybridMultilevel"/>
    <w:tmpl w:val="B4080A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AD04BCF"/>
    <w:multiLevelType w:val="hybridMultilevel"/>
    <w:tmpl w:val="CDFAA680"/>
    <w:lvl w:ilvl="0" w:tplc="42BEBFFC">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84D3880"/>
    <w:multiLevelType w:val="hybridMultilevel"/>
    <w:tmpl w:val="9976D9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A220CF7"/>
    <w:multiLevelType w:val="singleLevel"/>
    <w:tmpl w:val="32EAC5A8"/>
    <w:lvl w:ilvl="0">
      <w:start w:val="1"/>
      <w:numFmt w:val="decimal"/>
      <w:lvlText w:val="%1-"/>
      <w:lvlJc w:val="left"/>
      <w:pPr>
        <w:tabs>
          <w:tab w:val="num" w:pos="390"/>
        </w:tabs>
        <w:ind w:left="390" w:hanging="390"/>
      </w:pPr>
      <w:rPr>
        <w:rFonts w:hint="default"/>
      </w:rPr>
    </w:lvl>
  </w:abstractNum>
  <w:abstractNum w:abstractNumId="6">
    <w:nsid w:val="7CD72811"/>
    <w:multiLevelType w:val="singleLevel"/>
    <w:tmpl w:val="A1B62AE4"/>
    <w:lvl w:ilvl="0">
      <w:start w:val="1"/>
      <w:numFmt w:val="decimal"/>
      <w:lvlText w:val="%1-"/>
      <w:lvlJc w:val="left"/>
      <w:pPr>
        <w:tabs>
          <w:tab w:val="num" w:pos="390"/>
        </w:tabs>
        <w:ind w:left="390" w:hanging="390"/>
      </w:pPr>
      <w:rPr>
        <w:rFonts w:hint="default"/>
      </w:rPr>
    </w:lvl>
  </w:abstractNum>
  <w:num w:numId="1">
    <w:abstractNumId w:val="6"/>
    <w:lvlOverride w:ilvl="0">
      <w:startOverride w:val="1"/>
    </w:lvlOverride>
  </w:num>
  <w:num w:numId="2">
    <w:abstractNumId w:val="5"/>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CF7"/>
    <w:rsid w:val="00104BDC"/>
    <w:rsid w:val="001E59DD"/>
    <w:rsid w:val="00232CF7"/>
    <w:rsid w:val="0055715B"/>
    <w:rsid w:val="006C6588"/>
    <w:rsid w:val="00817E2A"/>
    <w:rsid w:val="00846EA6"/>
    <w:rsid w:val="0099158B"/>
    <w:rsid w:val="009F515C"/>
    <w:rsid w:val="00C74EFE"/>
    <w:rsid w:val="00D8467D"/>
    <w:rsid w:val="00F20E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CF7"/>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232CF7"/>
  </w:style>
  <w:style w:type="character" w:customStyle="1" w:styleId="shorttext">
    <w:name w:val="short_text"/>
    <w:basedOn w:val="a0"/>
    <w:rsid w:val="00232CF7"/>
  </w:style>
  <w:style w:type="paragraph" w:styleId="a3">
    <w:name w:val="Title"/>
    <w:basedOn w:val="a"/>
    <w:link w:val="Char"/>
    <w:qFormat/>
    <w:rsid w:val="00232CF7"/>
    <w:pPr>
      <w:jc w:val="center"/>
    </w:pPr>
    <w:rPr>
      <w:rFonts w:ascii="Times New Roman" w:eastAsia="Times New Roman" w:hAnsi="Times New Roman" w:cs="Akhbar MT"/>
      <w:b/>
      <w:bCs/>
      <w:i/>
      <w:iCs/>
      <w:sz w:val="20"/>
      <w:szCs w:val="40"/>
      <w:lang w:val="en-US"/>
    </w:rPr>
  </w:style>
  <w:style w:type="character" w:customStyle="1" w:styleId="Char">
    <w:name w:val="العنوان Char"/>
    <w:basedOn w:val="a0"/>
    <w:link w:val="a3"/>
    <w:rsid w:val="00232CF7"/>
    <w:rPr>
      <w:rFonts w:ascii="Times New Roman" w:eastAsia="Times New Roman" w:hAnsi="Times New Roman" w:cs="Akhbar MT"/>
      <w:b/>
      <w:bCs/>
      <w:i/>
      <w:iCs/>
      <w:sz w:val="20"/>
      <w:szCs w:val="40"/>
    </w:rPr>
  </w:style>
  <w:style w:type="paragraph" w:styleId="a4">
    <w:name w:val="Body Text Indent"/>
    <w:basedOn w:val="a"/>
    <w:link w:val="Char0"/>
    <w:rsid w:val="00232CF7"/>
    <w:pPr>
      <w:spacing w:after="120"/>
      <w:ind w:left="283"/>
    </w:pPr>
  </w:style>
  <w:style w:type="character" w:customStyle="1" w:styleId="Char0">
    <w:name w:val="نص أساسي بمسافة بادئة Char"/>
    <w:basedOn w:val="a0"/>
    <w:link w:val="a4"/>
    <w:rsid w:val="00232CF7"/>
    <w:rPr>
      <w:rFonts w:ascii="Cambria" w:eastAsia="Cambria" w:hAnsi="Cambria" w:cs="Times New Roman"/>
      <w:sz w:val="24"/>
      <w:szCs w:val="24"/>
      <w:lang w:val="en-GB"/>
    </w:rPr>
  </w:style>
  <w:style w:type="paragraph" w:styleId="a5">
    <w:name w:val="List Paragraph"/>
    <w:basedOn w:val="a"/>
    <w:link w:val="Char1"/>
    <w:uiPriority w:val="34"/>
    <w:qFormat/>
    <w:rsid w:val="00C74EFE"/>
    <w:pPr>
      <w:spacing w:after="200" w:line="276" w:lineRule="auto"/>
      <w:ind w:left="720"/>
      <w:contextualSpacing/>
    </w:pPr>
    <w:rPr>
      <w:rFonts w:ascii="Calibri" w:eastAsia="Calibri" w:hAnsi="Calibri" w:cs="Arial"/>
      <w:sz w:val="22"/>
      <w:szCs w:val="22"/>
      <w:lang w:val="en-US"/>
    </w:rPr>
  </w:style>
  <w:style w:type="character" w:customStyle="1" w:styleId="Char1">
    <w:name w:val=" سرد الفقرات Char"/>
    <w:basedOn w:val="a0"/>
    <w:link w:val="a5"/>
    <w:uiPriority w:val="34"/>
    <w:locked/>
    <w:rsid w:val="00C74EFE"/>
    <w:rPr>
      <w:rFonts w:ascii="Calibri" w:eastAsia="Calibri" w:hAnsi="Calibri" w:cs="Arial"/>
    </w:rPr>
  </w:style>
  <w:style w:type="paragraph" w:styleId="a6">
    <w:name w:val="Body Text"/>
    <w:basedOn w:val="a"/>
    <w:link w:val="Char2"/>
    <w:rsid w:val="00846EA6"/>
    <w:pPr>
      <w:spacing w:after="120"/>
    </w:pPr>
  </w:style>
  <w:style w:type="character" w:customStyle="1" w:styleId="Char2">
    <w:name w:val="نص أساسي Char"/>
    <w:basedOn w:val="a0"/>
    <w:link w:val="a6"/>
    <w:rsid w:val="00846EA6"/>
    <w:rPr>
      <w:rFonts w:ascii="Cambria" w:eastAsia="Cambria" w:hAnsi="Cambria" w:cs="Times New Roman"/>
      <w:sz w:val="24"/>
      <w:szCs w:val="24"/>
      <w:lang w:val="en-GB"/>
    </w:rPr>
  </w:style>
  <w:style w:type="paragraph" w:styleId="2">
    <w:name w:val="Body Text 2"/>
    <w:basedOn w:val="a"/>
    <w:link w:val="2Char"/>
    <w:rsid w:val="0099158B"/>
    <w:pPr>
      <w:spacing w:after="120" w:line="480" w:lineRule="auto"/>
    </w:pPr>
  </w:style>
  <w:style w:type="character" w:customStyle="1" w:styleId="2Char">
    <w:name w:val="نص أساسي 2 Char"/>
    <w:basedOn w:val="a0"/>
    <w:link w:val="2"/>
    <w:rsid w:val="0099158B"/>
    <w:rPr>
      <w:rFonts w:ascii="Cambria" w:eastAsia="Cambria" w:hAnsi="Cambria"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CF7"/>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232CF7"/>
  </w:style>
  <w:style w:type="character" w:customStyle="1" w:styleId="shorttext">
    <w:name w:val="short_text"/>
    <w:basedOn w:val="a0"/>
    <w:rsid w:val="00232CF7"/>
  </w:style>
  <w:style w:type="paragraph" w:styleId="a3">
    <w:name w:val="Title"/>
    <w:basedOn w:val="a"/>
    <w:link w:val="Char"/>
    <w:qFormat/>
    <w:rsid w:val="00232CF7"/>
    <w:pPr>
      <w:jc w:val="center"/>
    </w:pPr>
    <w:rPr>
      <w:rFonts w:ascii="Times New Roman" w:eastAsia="Times New Roman" w:hAnsi="Times New Roman" w:cs="Akhbar MT"/>
      <w:b/>
      <w:bCs/>
      <w:i/>
      <w:iCs/>
      <w:sz w:val="20"/>
      <w:szCs w:val="40"/>
      <w:lang w:val="en-US"/>
    </w:rPr>
  </w:style>
  <w:style w:type="character" w:customStyle="1" w:styleId="Char">
    <w:name w:val="العنوان Char"/>
    <w:basedOn w:val="a0"/>
    <w:link w:val="a3"/>
    <w:rsid w:val="00232CF7"/>
    <w:rPr>
      <w:rFonts w:ascii="Times New Roman" w:eastAsia="Times New Roman" w:hAnsi="Times New Roman" w:cs="Akhbar MT"/>
      <w:b/>
      <w:bCs/>
      <w:i/>
      <w:iCs/>
      <w:sz w:val="20"/>
      <w:szCs w:val="40"/>
    </w:rPr>
  </w:style>
  <w:style w:type="paragraph" w:styleId="a4">
    <w:name w:val="Body Text Indent"/>
    <w:basedOn w:val="a"/>
    <w:link w:val="Char0"/>
    <w:rsid w:val="00232CF7"/>
    <w:pPr>
      <w:spacing w:after="120"/>
      <w:ind w:left="283"/>
    </w:pPr>
  </w:style>
  <w:style w:type="character" w:customStyle="1" w:styleId="Char0">
    <w:name w:val="نص أساسي بمسافة بادئة Char"/>
    <w:basedOn w:val="a0"/>
    <w:link w:val="a4"/>
    <w:rsid w:val="00232CF7"/>
    <w:rPr>
      <w:rFonts w:ascii="Cambria" w:eastAsia="Cambria" w:hAnsi="Cambria" w:cs="Times New Roman"/>
      <w:sz w:val="24"/>
      <w:szCs w:val="24"/>
      <w:lang w:val="en-GB"/>
    </w:rPr>
  </w:style>
  <w:style w:type="paragraph" w:styleId="a5">
    <w:name w:val="List Paragraph"/>
    <w:basedOn w:val="a"/>
    <w:link w:val="Char1"/>
    <w:uiPriority w:val="34"/>
    <w:qFormat/>
    <w:rsid w:val="00C74EFE"/>
    <w:pPr>
      <w:spacing w:after="200" w:line="276" w:lineRule="auto"/>
      <w:ind w:left="720"/>
      <w:contextualSpacing/>
    </w:pPr>
    <w:rPr>
      <w:rFonts w:ascii="Calibri" w:eastAsia="Calibri" w:hAnsi="Calibri" w:cs="Arial"/>
      <w:sz w:val="22"/>
      <w:szCs w:val="22"/>
      <w:lang w:val="en-US"/>
    </w:rPr>
  </w:style>
  <w:style w:type="character" w:customStyle="1" w:styleId="Char1">
    <w:name w:val=" سرد الفقرات Char"/>
    <w:basedOn w:val="a0"/>
    <w:link w:val="a5"/>
    <w:uiPriority w:val="34"/>
    <w:locked/>
    <w:rsid w:val="00C74EFE"/>
    <w:rPr>
      <w:rFonts w:ascii="Calibri" w:eastAsia="Calibri" w:hAnsi="Calibri" w:cs="Arial"/>
    </w:rPr>
  </w:style>
  <w:style w:type="paragraph" w:styleId="a6">
    <w:name w:val="Body Text"/>
    <w:basedOn w:val="a"/>
    <w:link w:val="Char2"/>
    <w:rsid w:val="00846EA6"/>
    <w:pPr>
      <w:spacing w:after="120"/>
    </w:pPr>
  </w:style>
  <w:style w:type="character" w:customStyle="1" w:styleId="Char2">
    <w:name w:val="نص أساسي Char"/>
    <w:basedOn w:val="a0"/>
    <w:link w:val="a6"/>
    <w:rsid w:val="00846EA6"/>
    <w:rPr>
      <w:rFonts w:ascii="Cambria" w:eastAsia="Cambria" w:hAnsi="Cambria" w:cs="Times New Roman"/>
      <w:sz w:val="24"/>
      <w:szCs w:val="24"/>
      <w:lang w:val="en-GB"/>
    </w:rPr>
  </w:style>
  <w:style w:type="paragraph" w:styleId="2">
    <w:name w:val="Body Text 2"/>
    <w:basedOn w:val="a"/>
    <w:link w:val="2Char"/>
    <w:rsid w:val="0099158B"/>
    <w:pPr>
      <w:spacing w:after="120" w:line="480" w:lineRule="auto"/>
    </w:pPr>
  </w:style>
  <w:style w:type="character" w:customStyle="1" w:styleId="2Char">
    <w:name w:val="نص أساسي 2 Char"/>
    <w:basedOn w:val="a0"/>
    <w:link w:val="2"/>
    <w:rsid w:val="0099158B"/>
    <w:rPr>
      <w:rFonts w:ascii="Cambria" w:eastAsia="Cambria" w:hAnsi="Cambria"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2419</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2</cp:revision>
  <dcterms:created xsi:type="dcterms:W3CDTF">2015-05-27T06:59:00Z</dcterms:created>
  <dcterms:modified xsi:type="dcterms:W3CDTF">2015-05-27T06:59:00Z</dcterms:modified>
</cp:coreProperties>
</file>