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E64C4"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64C4" w:rsidRDefault="008E64C4"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College  Name</w:t>
            </w:r>
          </w:p>
        </w:tc>
      </w:tr>
      <w:tr w:rsidR="008E64C4"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64C4" w:rsidRDefault="008E64C4"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Department</w:t>
            </w:r>
          </w:p>
        </w:tc>
      </w:tr>
      <w:tr w:rsidR="008E64C4"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64C4" w:rsidRPr="008911C2" w:rsidRDefault="008E64C4" w:rsidP="00316323">
            <w:pPr>
              <w:ind w:left="84"/>
              <w:rPr>
                <w:rFonts w:ascii="Times New Roman" w:hAnsi="Times New Roman"/>
                <w:b/>
                <w:bCs/>
                <w:sz w:val="32"/>
                <w:szCs w:val="32"/>
                <w:lang w:val="en-US"/>
              </w:rPr>
            </w:pPr>
            <w:bookmarkStart w:id="0" w:name="_GoBack"/>
            <w:r w:rsidRPr="008911C2">
              <w:rPr>
                <w:rFonts w:ascii="Times New Roman" w:hAnsi="Times New Roman"/>
                <w:b/>
                <w:bCs/>
                <w:sz w:val="32"/>
                <w:szCs w:val="32"/>
                <w:rtl/>
              </w:rPr>
              <w:t xml:space="preserve">بشار ذاكر صالح </w:t>
            </w:r>
            <w:proofErr w:type="spellStart"/>
            <w:r w:rsidRPr="008911C2">
              <w:rPr>
                <w:rFonts w:ascii="Times New Roman" w:hAnsi="Times New Roman"/>
                <w:b/>
                <w:bCs/>
                <w:sz w:val="32"/>
                <w:szCs w:val="32"/>
                <w:rtl/>
              </w:rPr>
              <w:t>القوطجي</w:t>
            </w:r>
            <w:bookmarkEnd w:id="0"/>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Full Name as written   in Passport</w:t>
            </w:r>
          </w:p>
        </w:tc>
      </w:tr>
      <w:tr w:rsidR="008E64C4"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64C4" w:rsidRDefault="008E64C4"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e-mail</w:t>
            </w:r>
          </w:p>
        </w:tc>
      </w:tr>
      <w:tr w:rsidR="008E64C4"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E64C4" w:rsidRDefault="008E64C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178" name="شكل بيضاوي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wKk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Owhkz7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E64C4" w:rsidRDefault="008E64C4"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177" name="شكل بيضاوي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3QIAAKYFAAAOAAAAZHJzL2Uyb0RvYy54bWysVM2O0zAQviPxDpbv3SRt2nSjTVfdbouQ&#10;FlhpQZzd2GksHDvYbtNdxAkOaF8EHgDxLO3bMHba0mU5IEQiRTOZ8fx883nOzteVQCumDVcyw9FJ&#10;iBGTuaJcLjL85vWsM8TIWCIpEUqyDN8yg89HT5+cNXXKuqpUgjKNIIg0aVNnuLS2ToPA5CWriDlR&#10;NZNgLJSuiAVVLwKqSQPRKxF0w3AQNErTWqucGQN/L1sjHvn4RcFy+6ooDLNIZBhqs/6r/XfuvsHo&#10;jKQLTeqS57syyD9UUREuIekh1CWxBC01fxSq4rlWRhX2JFdVoIqC58z3AN1E4W/d3JSkZr4XAMfU&#10;B5jM/wubv1xda8QpzC5JMJKkgiFtvm8/bT+jzbft/ebH5uv2y/YeOTOA1dQmhTM39bV27Zr6SuXv&#10;DJJqUhK5YGOtVVMyQqHEyPkHDw44xcBRNG9eKAqZyNIqj9u60JULCIigtR/P7WE8bG1RDj+jbhwP&#10;YIg5mKJeFMd9n4Gk+8O1NvYZUxVyQoaZELw2DkCSktWVsa4eku69fP1KcDrjQnhFL+YTodGKAFlm&#10;/tklMMduQqLGFZOEoQ/9wGiOY4T++VMMV8MlMWWbi4LkvEiq1VJSLzkQpzvZEi5aGcoX0jkyz+22&#10;J9DWFkT/H7DyvPswnvXDJO4NO0nS73Xi3jTsXAxnk854Eg0GyfRicjGNProGojgtOaVMTn1Ms78G&#10;Ufx3NNtdyJbAh4twKNBVpZaW6ZuSNohyN5le/7QbYVDgJjoc4cGIiAWskNxqjLSyb7ktPf8dDVyM&#10;B8gOB+7dIXuI7sd7lDh41FvrsQaoAMk9ap6jjpYtveeK3gJFoQbPQ1huIJRK32HUwKLIsHm/JJph&#10;JJ5LoPkpENFtFq/E/aQLij62zI8tROYQKsMW+vXixLbbaFlrvighU+S7lWoMV6PgnrPu2rRVQd1O&#10;gWXgO9gtLrdtjnXv9Wu9jn4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Py+2q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E64C4" w:rsidRDefault="008E64C4"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176" name="شكل بيضاوي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MG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RehTBt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E64C4" w:rsidRDefault="008E64C4"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175" name="شكل بيضاوي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Ao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4Z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FqK4Cj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 xml:space="preserve">Career </w:t>
            </w:r>
          </w:p>
        </w:tc>
      </w:tr>
      <w:tr w:rsidR="008E64C4"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E64C4" w:rsidRDefault="008E64C4"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5240" r="13335" b="15240"/>
                      <wp:wrapNone/>
                      <wp:docPr id="174" name="شكل بيضاوي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X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4Yx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1mB4F+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E64C4" w:rsidRDefault="008E64C4"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24765" r="33655" b="53340"/>
                      <wp:wrapNone/>
                      <wp:docPr id="173" name="شكل بيضاوي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3"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TrkAIAAOc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Q7zjFSpAWRNj+2n7df0Ob79m7zc/Nt+3V7h0IYitUZV8Cda3NlA11nLjX96JDS5w1R&#10;NT+zVncNJwwgZuF88uBCcBxcRYvutWbwEll6Heu2rmwbEkJF0DrKc7OXh689orCZjfI0H2FEIZSN&#10;03QQ5UtIcX/ZWOdfct2iYJSYSymMCwUkBVldOh/wkOL+VMSvpWBzIWV0bL04lxatCDTLcD7Jnl9E&#10;CkDz8JhUqCtxPsnSNKZ+EHSHOeaD8P9bDquXisXeC8V6sbM9EbK3AaZUAROPPQzYg6OXntvrhnWI&#10;iUBwMMmnMF9MQEPnk3ScTo8xIrKGSaTeYmS1/yB8E9soVPMRycEwn4/7fSJNQ3rqoxR+96h7PrFw&#10;++ejd4Asihx07ftjodkNaAyvRyHh6wBGo+0tRh1MWondpyWxHCP5SkGfTLPhMIxmdIajY5AV2cPI&#10;4jBCFIVUJfbANJrnvh/npbGibuClLPJU+gx6qxJR9NB3PapdR8I0RRK7yQ/jeujHU7+/T7NfAAAA&#10;//8DAFBLAwQUAAYACAAAACEA6YV/ntsAAAAFAQAADwAAAGRycy9kb3ducmV2LnhtbEyOwU7DMBBE&#10;70j8g7VI3KiTFqo2xKkgEhcUIbXNBzjxEkfE6yh22vD3LCc4jUYzmnn5YXGDuOAUek8K0lUCAqn1&#10;pqdOQX1+e9iBCFGT0YMnVPCNAQ7F7U2uM+OvdMTLKXaCRyhkWoGNccykDK1Fp8PKj0icffrJ6ch2&#10;6qSZ9JXH3SDXSbKVTvfED1aPWFpsv06zUzCe+zJp7Fx9vPr3te+qqi7rVqn7u+XlGUTEJf6V4Ref&#10;0aFgpsbPZIIYFGw3XFTwtAfB6SZ5BNGwpinIIpf/6YsfAAAA//8DAFBLAQItABQABgAIAAAAIQC2&#10;gziS/gAAAOEBAAATAAAAAAAAAAAAAAAAAAAAAABbQ29udGVudF9UeXBlc10ueG1sUEsBAi0AFAAG&#10;AAgAAAAhADj9If/WAAAAlAEAAAsAAAAAAAAAAAAAAAAALwEAAF9yZWxzLy5yZWxzUEsBAi0AFAAG&#10;AAgAAAAhAAKYZOuQAgAA5wQAAA4AAAAAAAAAAAAAAAAALgIAAGRycy9lMm9Eb2MueG1sUEsBAi0A&#10;FAAGAAgAAAAhAOmFf57bAAAABQEAAA8AAAAAAAAAAAAAAAAA6gQAAGRycy9kb3ducmV2LnhtbFBL&#10;BQYAAAAABAAEAPMAAADy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E64C4" w:rsidRDefault="008E64C4" w:rsidP="00316323">
            <w:pPr>
              <w:ind w:left="84"/>
              <w:jc w:val="right"/>
              <w:rPr>
                <w:rFonts w:ascii="Tahoma" w:hAnsi="Tahoma" w:cs="Tahoma"/>
                <w:lang w:val="en-US" w:bidi="ar-IQ"/>
              </w:rPr>
            </w:pPr>
          </w:p>
        </w:tc>
      </w:tr>
      <w:tr w:rsidR="008E64C4" w:rsidTr="00316323">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64C4" w:rsidRPr="008911C2" w:rsidRDefault="008E64C4" w:rsidP="00316323">
            <w:pPr>
              <w:ind w:left="84"/>
              <w:jc w:val="center"/>
              <w:rPr>
                <w:rFonts w:ascii="Times New Roman" w:hAnsi="Times New Roman"/>
                <w:b/>
                <w:bCs/>
                <w:sz w:val="32"/>
                <w:szCs w:val="32"/>
                <w:rtl/>
              </w:rPr>
            </w:pPr>
            <w:r w:rsidRPr="008911C2">
              <w:rPr>
                <w:rFonts w:ascii="Times New Roman" w:hAnsi="Times New Roman"/>
                <w:b/>
                <w:bCs/>
                <w:sz w:val="32"/>
                <w:szCs w:val="32"/>
                <w:rtl/>
              </w:rPr>
              <w:t>دور نظم المعلومات التسويقية في ادارة الازمات التسويقية(دراسة لبعض الظواهر السلبية التسويقية في منظمات انتاجية مختارة)</w:t>
            </w:r>
          </w:p>
          <w:p w:rsidR="008E64C4" w:rsidRPr="008911C2" w:rsidRDefault="008E64C4" w:rsidP="00316323">
            <w:pPr>
              <w:pStyle w:val="a6"/>
              <w:ind w:left="84"/>
              <w:rPr>
                <w:rFonts w:ascii="Times New Roman" w:hAnsi="Times New Roman"/>
                <w:b/>
                <w:bCs/>
                <w:sz w:val="32"/>
                <w:szCs w:val="32"/>
                <w:rtl/>
              </w:rPr>
            </w:pPr>
            <w:r w:rsidRPr="008911C2">
              <w:rPr>
                <w:rFonts w:ascii="Times New Roman" w:hAnsi="Times New Roman"/>
                <w:b/>
                <w:bCs/>
                <w:sz w:val="32"/>
                <w:szCs w:val="32"/>
                <w:rtl/>
              </w:rPr>
              <w:br/>
            </w:r>
          </w:p>
          <w:p w:rsidR="008E64C4" w:rsidRDefault="008E64C4"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 xml:space="preserve">Thesis  Title </w:t>
            </w:r>
          </w:p>
        </w:tc>
      </w:tr>
      <w:tr w:rsidR="008E64C4"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64C4" w:rsidRDefault="008E64C4"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64C4" w:rsidRDefault="008E64C4" w:rsidP="00316323">
            <w:pPr>
              <w:ind w:left="84"/>
              <w:jc w:val="right"/>
              <w:rPr>
                <w:rFonts w:ascii="Tahoma" w:hAnsi="Tahoma" w:cs="Tahoma"/>
                <w:lang w:val="en-US" w:bidi="ar-IQ"/>
              </w:rPr>
            </w:pPr>
            <w:r>
              <w:rPr>
                <w:rFonts w:ascii="Tahoma" w:hAnsi="Tahoma" w:cs="Tahoma"/>
                <w:lang w:val="en-US" w:bidi="ar-IQ"/>
              </w:rPr>
              <w:t>Year</w:t>
            </w:r>
          </w:p>
        </w:tc>
      </w:tr>
      <w:tr w:rsidR="008E64C4" w:rsidRPr="00C06548" w:rsidTr="00316323">
        <w:trPr>
          <w:trHeight w:val="60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E64C4" w:rsidRPr="00C43BAB" w:rsidRDefault="008E64C4" w:rsidP="00316323">
            <w:pPr>
              <w:ind w:left="84"/>
              <w:jc w:val="lowKashida"/>
              <w:rPr>
                <w:b/>
                <w:bCs/>
                <w:sz w:val="20"/>
                <w:szCs w:val="20"/>
                <w:rtl/>
              </w:rPr>
            </w:pPr>
            <w:r w:rsidRPr="00C43BAB">
              <w:rPr>
                <w:rFonts w:ascii="Times New Roman" w:hAnsi="Times New Roman"/>
                <w:b/>
                <w:bCs/>
                <w:sz w:val="20"/>
                <w:szCs w:val="20"/>
                <w:rtl/>
                <w:lang w:bidi="ar-IQ"/>
              </w:rPr>
              <w:t xml:space="preserve">     </w:t>
            </w:r>
            <w:r w:rsidRPr="00C43BAB">
              <w:rPr>
                <w:b/>
                <w:bCs/>
                <w:sz w:val="20"/>
                <w:szCs w:val="20"/>
                <w:rtl/>
              </w:rPr>
              <w:t xml:space="preserve">تسعى هذه الدراسة إلى  تحديد دور نظم المعلومات التسويقية في مواجهة الأزمات التسويقية لمجموعة من المنظمات الحكومية الصناعية في مدينة الموصل لما تقدمه نظم المعلومات التسويقية من معلومات لإدارة التسويق لإتمام وظائفها من تخطيط ورقابة واتخاذ قرار لمواجهة الأزمات التي تتعرض لها .وفي هذا السياق تأتي هذه الدراسة لإلقاء الضوء على نظم المعلومات التسويقية ومكوناتها من حيث التوافر في المنظمات </w:t>
            </w:r>
            <w:proofErr w:type="spellStart"/>
            <w:r w:rsidRPr="00C43BAB">
              <w:rPr>
                <w:b/>
                <w:bCs/>
                <w:sz w:val="20"/>
                <w:szCs w:val="20"/>
                <w:rtl/>
              </w:rPr>
              <w:t>المبحوثة</w:t>
            </w:r>
            <w:proofErr w:type="spellEnd"/>
            <w:r w:rsidRPr="00C43BAB">
              <w:rPr>
                <w:b/>
                <w:bCs/>
                <w:sz w:val="20"/>
                <w:szCs w:val="20"/>
                <w:rtl/>
              </w:rPr>
              <w:t xml:space="preserve"> ومدى الاعتماد عليها في مواجهة الأزمات التسويقية المتمثلة بالمتغيرات ( نوع الأزمات التسويقية ، أسباب الأزمات التسويقية ، متطلبات إدارة الأزمات التسويقية ، مراحل الأزمات التسويقية ومراحل إدارة الأزمات التسويقية ) ، لذا سعى الباحث إلى  تضمين دراسته الحالية هذين البعدين بمتغيراتهما ، ضمن إطار شمولي لمحاولة دراسة العلاقة والتأثير بينهما .ولغرض تطبيق الدراسة واختبار فرضياتها ، وقع الاختيار على المنظمات الإنتاجية ولا سيما منظمات القطاع الحكومي والتي تعد اكثر تعرضاً للأزمات التسويقية ، وبشكل عام تحاول الدراسة الإجابة على التساؤلات الآتية :-                                </w:t>
            </w:r>
          </w:p>
          <w:p w:rsidR="008E64C4" w:rsidRPr="00C43BAB" w:rsidRDefault="008E64C4" w:rsidP="008E64C4">
            <w:pPr>
              <w:numPr>
                <w:ilvl w:val="0"/>
                <w:numId w:val="13"/>
              </w:numPr>
              <w:ind w:left="84" w:firstLine="0"/>
              <w:jc w:val="lowKashida"/>
              <w:rPr>
                <w:b/>
                <w:bCs/>
                <w:sz w:val="20"/>
                <w:szCs w:val="20"/>
                <w:rtl/>
              </w:rPr>
            </w:pPr>
            <w:r w:rsidRPr="00C43BAB">
              <w:rPr>
                <w:b/>
                <w:bCs/>
                <w:sz w:val="20"/>
                <w:szCs w:val="20"/>
                <w:rtl/>
              </w:rPr>
              <w:t>هل تمتلك المنظمات نظم معلومات تسويقية متكاملة قائمة وفق الاطر العلمية؟</w:t>
            </w:r>
          </w:p>
          <w:p w:rsidR="008E64C4" w:rsidRPr="00C43BAB" w:rsidRDefault="008E64C4" w:rsidP="008E64C4">
            <w:pPr>
              <w:numPr>
                <w:ilvl w:val="0"/>
                <w:numId w:val="13"/>
              </w:numPr>
              <w:ind w:left="84" w:firstLine="0"/>
              <w:jc w:val="lowKashida"/>
              <w:rPr>
                <w:b/>
                <w:bCs/>
                <w:sz w:val="20"/>
                <w:szCs w:val="20"/>
                <w:rtl/>
              </w:rPr>
            </w:pPr>
            <w:r w:rsidRPr="00C43BAB">
              <w:rPr>
                <w:b/>
                <w:bCs/>
                <w:sz w:val="20"/>
                <w:szCs w:val="20"/>
                <w:rtl/>
              </w:rPr>
              <w:t xml:space="preserve"> هل لدى المنظمات </w:t>
            </w:r>
            <w:proofErr w:type="spellStart"/>
            <w:proofErr w:type="gramStart"/>
            <w:r w:rsidRPr="00C43BAB">
              <w:rPr>
                <w:b/>
                <w:bCs/>
                <w:sz w:val="20"/>
                <w:szCs w:val="20"/>
                <w:rtl/>
              </w:rPr>
              <w:t>المبحوثة</w:t>
            </w:r>
            <w:proofErr w:type="spellEnd"/>
            <w:proofErr w:type="gramEnd"/>
            <w:r w:rsidRPr="00C43BAB">
              <w:rPr>
                <w:b/>
                <w:bCs/>
                <w:sz w:val="20"/>
                <w:szCs w:val="20"/>
                <w:rtl/>
              </w:rPr>
              <w:t xml:space="preserve"> تصوراً واضحاً عن الأزمات التسويقية التي تواجهها؟</w:t>
            </w:r>
          </w:p>
          <w:p w:rsidR="008E64C4" w:rsidRPr="00C43BAB" w:rsidRDefault="008E64C4" w:rsidP="008E64C4">
            <w:pPr>
              <w:numPr>
                <w:ilvl w:val="0"/>
                <w:numId w:val="13"/>
              </w:numPr>
              <w:ind w:left="84" w:firstLine="0"/>
              <w:jc w:val="lowKashida"/>
              <w:rPr>
                <w:b/>
                <w:bCs/>
                <w:sz w:val="20"/>
                <w:szCs w:val="20"/>
                <w:rtl/>
              </w:rPr>
            </w:pPr>
            <w:proofErr w:type="gramStart"/>
            <w:r w:rsidRPr="00C43BAB">
              <w:rPr>
                <w:b/>
                <w:bCs/>
                <w:sz w:val="20"/>
                <w:szCs w:val="20"/>
                <w:rtl/>
              </w:rPr>
              <w:t>هل</w:t>
            </w:r>
            <w:proofErr w:type="gramEnd"/>
            <w:r w:rsidRPr="00C43BAB">
              <w:rPr>
                <w:b/>
                <w:bCs/>
                <w:sz w:val="20"/>
                <w:szCs w:val="20"/>
                <w:rtl/>
              </w:rPr>
              <w:t xml:space="preserve"> لنظم المعلومات التسويقية دور في مواجهة الأزمات التسويقية في المنظمات </w:t>
            </w:r>
            <w:proofErr w:type="spellStart"/>
            <w:r w:rsidRPr="00C43BAB">
              <w:rPr>
                <w:b/>
                <w:bCs/>
                <w:sz w:val="20"/>
                <w:szCs w:val="20"/>
                <w:rtl/>
              </w:rPr>
              <w:t>المبحوثة</w:t>
            </w:r>
            <w:proofErr w:type="spellEnd"/>
            <w:r w:rsidRPr="00C43BAB">
              <w:rPr>
                <w:b/>
                <w:bCs/>
                <w:sz w:val="20"/>
                <w:szCs w:val="20"/>
                <w:rtl/>
              </w:rPr>
              <w:t>؟</w:t>
            </w:r>
          </w:p>
          <w:p w:rsidR="008E64C4" w:rsidRPr="00C43BAB" w:rsidRDefault="008E64C4" w:rsidP="008E64C4">
            <w:pPr>
              <w:numPr>
                <w:ilvl w:val="0"/>
                <w:numId w:val="13"/>
              </w:numPr>
              <w:ind w:left="84" w:firstLine="0"/>
              <w:jc w:val="lowKashida"/>
              <w:rPr>
                <w:b/>
                <w:bCs/>
                <w:sz w:val="20"/>
                <w:szCs w:val="20"/>
                <w:rtl/>
              </w:rPr>
            </w:pPr>
            <w:r w:rsidRPr="00C43BAB">
              <w:rPr>
                <w:b/>
                <w:bCs/>
                <w:sz w:val="20"/>
                <w:szCs w:val="20"/>
                <w:rtl/>
              </w:rPr>
              <w:t xml:space="preserve">هل هناك تباين في مكونات نظم المعلومات التسويقية ( التقارير (السجلات) الداخلية الاستخبارات </w:t>
            </w:r>
            <w:proofErr w:type="gramStart"/>
            <w:r w:rsidRPr="00C43BAB">
              <w:rPr>
                <w:b/>
                <w:bCs/>
                <w:sz w:val="20"/>
                <w:szCs w:val="20"/>
                <w:rtl/>
              </w:rPr>
              <w:t>التسويقية ،</w:t>
            </w:r>
            <w:proofErr w:type="gramEnd"/>
            <w:r w:rsidRPr="00C43BAB">
              <w:rPr>
                <w:b/>
                <w:bCs/>
                <w:sz w:val="20"/>
                <w:szCs w:val="20"/>
                <w:rtl/>
              </w:rPr>
              <w:t xml:space="preserve"> بحوث التسويق ، دعم القرار التسويقي ) بين المنظمات </w:t>
            </w:r>
            <w:proofErr w:type="spellStart"/>
            <w:r w:rsidRPr="00C43BAB">
              <w:rPr>
                <w:b/>
                <w:bCs/>
                <w:sz w:val="20"/>
                <w:szCs w:val="20"/>
                <w:rtl/>
              </w:rPr>
              <w:t>المبحوثة</w:t>
            </w:r>
            <w:proofErr w:type="spellEnd"/>
            <w:r w:rsidRPr="00C43BAB">
              <w:rPr>
                <w:b/>
                <w:bCs/>
                <w:sz w:val="20"/>
                <w:szCs w:val="20"/>
                <w:rtl/>
              </w:rPr>
              <w:t xml:space="preserve"> </w:t>
            </w:r>
          </w:p>
          <w:p w:rsidR="008E64C4" w:rsidRPr="00C43BAB" w:rsidRDefault="008E64C4" w:rsidP="008E64C4">
            <w:pPr>
              <w:numPr>
                <w:ilvl w:val="0"/>
                <w:numId w:val="13"/>
              </w:numPr>
              <w:ind w:left="84" w:firstLine="0"/>
              <w:jc w:val="lowKashida"/>
              <w:rPr>
                <w:b/>
                <w:bCs/>
                <w:sz w:val="20"/>
                <w:szCs w:val="20"/>
                <w:rtl/>
              </w:rPr>
            </w:pPr>
            <w:r w:rsidRPr="00C43BAB">
              <w:rPr>
                <w:b/>
                <w:bCs/>
                <w:sz w:val="20"/>
                <w:szCs w:val="20"/>
                <w:rtl/>
              </w:rPr>
              <w:t xml:space="preserve">هل هناك تباين في متغيرات الازمة التسويقية ( نوع الأزمات التسويقية ، أسبابها ومتطلبات إدارتها ومراحلها ومراحل إدارتها ) بين المنظمات </w:t>
            </w:r>
            <w:proofErr w:type="spellStart"/>
            <w:r w:rsidRPr="00C43BAB">
              <w:rPr>
                <w:b/>
                <w:bCs/>
                <w:sz w:val="20"/>
                <w:szCs w:val="20"/>
                <w:rtl/>
              </w:rPr>
              <w:t>المبحوثة</w:t>
            </w:r>
            <w:proofErr w:type="spellEnd"/>
            <w:r w:rsidRPr="00C43BAB">
              <w:rPr>
                <w:b/>
                <w:bCs/>
                <w:sz w:val="20"/>
                <w:szCs w:val="20"/>
                <w:rtl/>
              </w:rPr>
              <w:t>؟</w:t>
            </w:r>
          </w:p>
          <w:p w:rsidR="008E64C4" w:rsidRPr="00C43BAB" w:rsidRDefault="008E64C4" w:rsidP="00316323">
            <w:pPr>
              <w:ind w:left="84"/>
              <w:jc w:val="lowKashida"/>
              <w:rPr>
                <w:b/>
                <w:bCs/>
                <w:sz w:val="20"/>
                <w:szCs w:val="20"/>
                <w:rtl/>
              </w:rPr>
            </w:pPr>
            <w:r w:rsidRPr="00C43BAB">
              <w:rPr>
                <w:b/>
                <w:bCs/>
                <w:sz w:val="20"/>
                <w:szCs w:val="20"/>
                <w:rtl/>
              </w:rPr>
              <w:t>وتحقيقاً لما تقدم ، تم وضع نموذج افتراضي يعكس طبيعة العلاقة التأثيرية بين بعد نظم ال</w:t>
            </w:r>
            <w:proofErr w:type="gramStart"/>
            <w:r w:rsidRPr="00C43BAB">
              <w:rPr>
                <w:b/>
                <w:bCs/>
                <w:sz w:val="20"/>
                <w:szCs w:val="20"/>
                <w:rtl/>
              </w:rPr>
              <w:t>معلومات الت</w:t>
            </w:r>
            <w:proofErr w:type="gramEnd"/>
            <w:r w:rsidRPr="00C43BAB">
              <w:rPr>
                <w:b/>
                <w:bCs/>
                <w:sz w:val="20"/>
                <w:szCs w:val="20"/>
                <w:rtl/>
              </w:rPr>
              <w:t xml:space="preserve">سويقية وبعد الأزمات التسويقية ، وينبثق عنه مجموعة من الفرضيات الرئيسية والفرعية التي تم اختبارها باستخدام </w:t>
            </w:r>
            <w:proofErr w:type="spellStart"/>
            <w:r w:rsidRPr="00C43BAB">
              <w:rPr>
                <w:b/>
                <w:bCs/>
                <w:sz w:val="20"/>
                <w:szCs w:val="20"/>
                <w:rtl/>
              </w:rPr>
              <w:t>الإستبانة</w:t>
            </w:r>
            <w:proofErr w:type="spellEnd"/>
            <w:r w:rsidRPr="00C43BAB">
              <w:rPr>
                <w:b/>
                <w:bCs/>
                <w:sz w:val="20"/>
                <w:szCs w:val="20"/>
                <w:rtl/>
              </w:rPr>
              <w:t xml:space="preserve"> عن المنظمات </w:t>
            </w:r>
            <w:proofErr w:type="spellStart"/>
            <w:r w:rsidRPr="00C43BAB">
              <w:rPr>
                <w:b/>
                <w:bCs/>
                <w:sz w:val="20"/>
                <w:szCs w:val="20"/>
                <w:rtl/>
              </w:rPr>
              <w:t>المبحوثة</w:t>
            </w:r>
            <w:proofErr w:type="spellEnd"/>
            <w:r w:rsidRPr="00C43BAB">
              <w:rPr>
                <w:b/>
                <w:bCs/>
                <w:sz w:val="20"/>
                <w:szCs w:val="20"/>
                <w:rtl/>
              </w:rPr>
              <w:t xml:space="preserve"> . واعتماداً على ما تم التوصل إليه من نتائج دعمت فرضيات الدراسة وأهدافها توصلت الدراسة إلى  مجموعة من الاستنتاجات أهمها :</w:t>
            </w:r>
          </w:p>
          <w:p w:rsidR="008E64C4" w:rsidRPr="00C43BAB" w:rsidRDefault="008E64C4" w:rsidP="008E64C4">
            <w:pPr>
              <w:numPr>
                <w:ilvl w:val="0"/>
                <w:numId w:val="14"/>
              </w:numPr>
              <w:ind w:left="84" w:firstLine="0"/>
              <w:jc w:val="lowKashida"/>
              <w:rPr>
                <w:b/>
                <w:bCs/>
                <w:sz w:val="20"/>
                <w:szCs w:val="20"/>
                <w:rtl/>
              </w:rPr>
            </w:pPr>
            <w:r w:rsidRPr="00C43BAB">
              <w:rPr>
                <w:b/>
                <w:bCs/>
                <w:sz w:val="20"/>
                <w:szCs w:val="20"/>
                <w:rtl/>
              </w:rPr>
              <w:t xml:space="preserve">وجود تباين في توافر مكونات نظم المعلومات التسويقية في المنظمات </w:t>
            </w:r>
            <w:proofErr w:type="spellStart"/>
            <w:r w:rsidRPr="00C43BAB">
              <w:rPr>
                <w:b/>
                <w:bCs/>
                <w:sz w:val="20"/>
                <w:szCs w:val="20"/>
                <w:rtl/>
              </w:rPr>
              <w:t>المبحوثة</w:t>
            </w:r>
            <w:proofErr w:type="spellEnd"/>
            <w:r w:rsidRPr="00C43BAB">
              <w:rPr>
                <w:b/>
                <w:bCs/>
                <w:sz w:val="20"/>
                <w:szCs w:val="20"/>
                <w:rtl/>
              </w:rPr>
              <w:t xml:space="preserve"> والمتمثلة بـ ( نظام التقارير ( السجلات ) الداخلية </w:t>
            </w:r>
            <w:proofErr w:type="gramStart"/>
            <w:r w:rsidRPr="00C43BAB">
              <w:rPr>
                <w:b/>
                <w:bCs/>
                <w:sz w:val="20"/>
                <w:szCs w:val="20"/>
                <w:rtl/>
              </w:rPr>
              <w:t>) ،</w:t>
            </w:r>
            <w:proofErr w:type="gramEnd"/>
            <w:r w:rsidRPr="00C43BAB">
              <w:rPr>
                <w:b/>
                <w:bCs/>
                <w:sz w:val="20"/>
                <w:szCs w:val="20"/>
                <w:rtl/>
              </w:rPr>
              <w:t xml:space="preserve"> نظام الاستخبارات التسويقية ، نظام بحوث التسويق ، نظام دعم القرار التسويقي ) .</w:t>
            </w:r>
          </w:p>
          <w:p w:rsidR="008E64C4" w:rsidRPr="00C43BAB" w:rsidRDefault="008E64C4" w:rsidP="008E64C4">
            <w:pPr>
              <w:numPr>
                <w:ilvl w:val="0"/>
                <w:numId w:val="14"/>
              </w:numPr>
              <w:ind w:left="84" w:firstLine="0"/>
              <w:jc w:val="lowKashida"/>
              <w:rPr>
                <w:b/>
                <w:bCs/>
                <w:sz w:val="20"/>
                <w:szCs w:val="20"/>
                <w:rtl/>
              </w:rPr>
            </w:pPr>
            <w:r w:rsidRPr="00C43BAB">
              <w:rPr>
                <w:b/>
                <w:bCs/>
                <w:sz w:val="20"/>
                <w:szCs w:val="20"/>
                <w:rtl/>
              </w:rPr>
              <w:t xml:space="preserve">وجود تباين في الأزمات التسويقية من حيث ( </w:t>
            </w:r>
            <w:proofErr w:type="gramStart"/>
            <w:r w:rsidRPr="00C43BAB">
              <w:rPr>
                <w:b/>
                <w:bCs/>
                <w:sz w:val="20"/>
                <w:szCs w:val="20"/>
                <w:rtl/>
              </w:rPr>
              <w:t>النوع ،</w:t>
            </w:r>
            <w:proofErr w:type="gramEnd"/>
            <w:r w:rsidRPr="00C43BAB">
              <w:rPr>
                <w:b/>
                <w:bCs/>
                <w:sz w:val="20"/>
                <w:szCs w:val="20"/>
                <w:rtl/>
              </w:rPr>
              <w:t xml:space="preserve"> الأسباب ، المتطلبات ، المراحل ، ومراحل إدارتها ) فيما بين المنظمات </w:t>
            </w:r>
            <w:proofErr w:type="spellStart"/>
            <w:r w:rsidRPr="00C43BAB">
              <w:rPr>
                <w:b/>
                <w:bCs/>
                <w:sz w:val="20"/>
                <w:szCs w:val="20"/>
                <w:rtl/>
              </w:rPr>
              <w:t>المبحوثة</w:t>
            </w:r>
            <w:proofErr w:type="spellEnd"/>
            <w:r w:rsidRPr="00C43BAB">
              <w:rPr>
                <w:b/>
                <w:bCs/>
                <w:sz w:val="20"/>
                <w:szCs w:val="20"/>
                <w:rtl/>
              </w:rPr>
              <w:t xml:space="preserve"> .</w:t>
            </w:r>
          </w:p>
          <w:p w:rsidR="008E64C4" w:rsidRPr="00C43BAB" w:rsidRDefault="008E64C4" w:rsidP="008E64C4">
            <w:pPr>
              <w:numPr>
                <w:ilvl w:val="0"/>
                <w:numId w:val="14"/>
              </w:numPr>
              <w:ind w:left="84" w:firstLine="0"/>
              <w:jc w:val="lowKashida"/>
              <w:rPr>
                <w:b/>
                <w:bCs/>
                <w:sz w:val="20"/>
                <w:szCs w:val="20"/>
                <w:rtl/>
              </w:rPr>
            </w:pPr>
            <w:r w:rsidRPr="00C43BAB">
              <w:rPr>
                <w:b/>
                <w:bCs/>
                <w:sz w:val="20"/>
                <w:szCs w:val="20"/>
                <w:rtl/>
              </w:rPr>
              <w:t xml:space="preserve">وجود علاقة ارتباط معنوية بين نظم المعلومات التسويقية ومتغيرات الأزمات التسويقية مجتمعة ، مما يدل على ان لنظم المعلومات التسويقية ارتباطاً بمواجهة الأزمات التسويقية من خلال متغيرات الأزمات التسويقية </w:t>
            </w:r>
          </w:p>
          <w:p w:rsidR="008E64C4" w:rsidRPr="00C43BAB" w:rsidRDefault="008E64C4" w:rsidP="008E64C4">
            <w:pPr>
              <w:numPr>
                <w:ilvl w:val="0"/>
                <w:numId w:val="14"/>
              </w:numPr>
              <w:ind w:left="84" w:firstLine="0"/>
              <w:jc w:val="lowKashida"/>
              <w:rPr>
                <w:b/>
                <w:bCs/>
                <w:sz w:val="20"/>
                <w:szCs w:val="20"/>
                <w:rtl/>
              </w:rPr>
            </w:pPr>
            <w:r w:rsidRPr="00C43BAB">
              <w:rPr>
                <w:b/>
                <w:bCs/>
                <w:sz w:val="20"/>
                <w:szCs w:val="20"/>
                <w:rtl/>
              </w:rPr>
              <w:t xml:space="preserve">هناك </w:t>
            </w:r>
            <w:proofErr w:type="spellStart"/>
            <w:r w:rsidRPr="00C43BAB">
              <w:rPr>
                <w:b/>
                <w:bCs/>
                <w:sz w:val="20"/>
                <w:szCs w:val="20"/>
                <w:rtl/>
              </w:rPr>
              <w:t>تاثير</w:t>
            </w:r>
            <w:proofErr w:type="spellEnd"/>
            <w:r w:rsidRPr="00C43BAB">
              <w:rPr>
                <w:b/>
                <w:bCs/>
                <w:sz w:val="20"/>
                <w:szCs w:val="20"/>
                <w:rtl/>
              </w:rPr>
              <w:t xml:space="preserve"> معنوي لنظم المعلومات التسويقية في متغيرات الازمات التسويقية مما يؤكد وجود الأثر الواضح لنظم المعلومات التسويقية في مواجهة الأزمات التسويقية للمنظمات المختارة .</w:t>
            </w:r>
          </w:p>
          <w:p w:rsidR="008E64C4" w:rsidRPr="00C43BAB" w:rsidRDefault="008E64C4" w:rsidP="00316323">
            <w:pPr>
              <w:ind w:left="84"/>
              <w:jc w:val="lowKashida"/>
              <w:rPr>
                <w:rFonts w:hint="cs"/>
                <w:b/>
                <w:bCs/>
                <w:sz w:val="20"/>
                <w:szCs w:val="20"/>
                <w:rtl/>
                <w:lang w:bidi="ar-IQ"/>
              </w:rPr>
            </w:pPr>
            <w:r w:rsidRPr="00C43BAB">
              <w:rPr>
                <w:b/>
                <w:bCs/>
                <w:sz w:val="20"/>
                <w:szCs w:val="20"/>
                <w:rtl/>
              </w:rPr>
              <w:t xml:space="preserve">وفي ضوء الاستنتاجات التي توصلت إليها </w:t>
            </w:r>
            <w:proofErr w:type="gramStart"/>
            <w:r w:rsidRPr="00C43BAB">
              <w:rPr>
                <w:b/>
                <w:bCs/>
                <w:sz w:val="20"/>
                <w:szCs w:val="20"/>
                <w:rtl/>
              </w:rPr>
              <w:t>الدراسة .</w:t>
            </w:r>
            <w:proofErr w:type="gramEnd"/>
            <w:r w:rsidRPr="00C43BAB">
              <w:rPr>
                <w:b/>
                <w:bCs/>
                <w:sz w:val="20"/>
                <w:szCs w:val="20"/>
                <w:rtl/>
              </w:rPr>
              <w:t xml:space="preserve"> فقد اختتمت الدراسة ببعض التوصيات المنسجمة مع هذه </w:t>
            </w:r>
            <w:proofErr w:type="gramStart"/>
            <w:r w:rsidRPr="00C43BAB">
              <w:rPr>
                <w:b/>
                <w:bCs/>
                <w:sz w:val="20"/>
                <w:szCs w:val="20"/>
                <w:rtl/>
              </w:rPr>
              <w:t>الاستنتاجات .</w:t>
            </w:r>
            <w:proofErr w:type="gramEnd"/>
            <w:r w:rsidRPr="00C43BAB">
              <w:rPr>
                <w:b/>
                <w:bCs/>
                <w:sz w:val="20"/>
                <w:szCs w:val="20"/>
                <w:rtl/>
              </w:rPr>
              <w:t xml:space="preserve"> فضلاً عن التوصيات المعتمدة للباحثين مستقبلاً في موضوعات الدراسة </w:t>
            </w:r>
            <w:proofErr w:type="gramStart"/>
            <w:r w:rsidRPr="00C43BAB">
              <w:rPr>
                <w:b/>
                <w:bCs/>
                <w:sz w:val="20"/>
                <w:szCs w:val="20"/>
                <w:rtl/>
              </w:rPr>
              <w:t>الحالية .</w:t>
            </w:r>
            <w:proofErr w:type="gramEnd"/>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E64C4" w:rsidRDefault="008E64C4" w:rsidP="00316323">
            <w:pPr>
              <w:spacing w:line="360" w:lineRule="auto"/>
              <w:ind w:left="84"/>
              <w:rPr>
                <w:rFonts w:ascii="Tahoma" w:hAnsi="Tahoma" w:cs="Tahoma"/>
                <w:sz w:val="14"/>
                <w:szCs w:val="14"/>
                <w:rtl/>
                <w:lang w:val="en-US" w:bidi="ar-IQ"/>
              </w:rPr>
            </w:pPr>
          </w:p>
          <w:p w:rsidR="008E64C4" w:rsidRDefault="008E64C4" w:rsidP="00316323">
            <w:pPr>
              <w:spacing w:line="360" w:lineRule="auto"/>
              <w:ind w:left="84"/>
              <w:jc w:val="right"/>
              <w:rPr>
                <w:rFonts w:ascii="Tahoma" w:hAnsi="Tahoma" w:cs="Tahoma"/>
                <w:sz w:val="14"/>
                <w:szCs w:val="14"/>
                <w:rtl/>
                <w:lang w:val="en-US" w:bidi="ar-IQ"/>
              </w:rPr>
            </w:pPr>
          </w:p>
          <w:p w:rsidR="008E64C4" w:rsidRPr="00C06548" w:rsidRDefault="008E64C4"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8E64C4" w:rsidRDefault="0055715B" w:rsidP="008E64C4">
      <w:pPr>
        <w:rPr>
          <w:lang w:bidi="ar-IQ"/>
        </w:rPr>
      </w:pPr>
    </w:p>
    <w:sectPr w:rsidR="0055715B" w:rsidRPr="008E64C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3"/>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E59DD"/>
    <w:rsid w:val="001F5ECA"/>
    <w:rsid w:val="00232CF7"/>
    <w:rsid w:val="0029095B"/>
    <w:rsid w:val="002C61B8"/>
    <w:rsid w:val="00333ED1"/>
    <w:rsid w:val="0038643E"/>
    <w:rsid w:val="004134EF"/>
    <w:rsid w:val="0055715B"/>
    <w:rsid w:val="005D61FC"/>
    <w:rsid w:val="00630F74"/>
    <w:rsid w:val="006C6588"/>
    <w:rsid w:val="00747999"/>
    <w:rsid w:val="008164F4"/>
    <w:rsid w:val="00817E2A"/>
    <w:rsid w:val="00846EA6"/>
    <w:rsid w:val="008E64C4"/>
    <w:rsid w:val="0099158B"/>
    <w:rsid w:val="009F515C"/>
    <w:rsid w:val="00A556F0"/>
    <w:rsid w:val="00C74EFE"/>
    <w:rsid w:val="00D8467D"/>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2015-05-27T07:49:00Z</dcterms:created>
  <dcterms:modified xsi:type="dcterms:W3CDTF">2015-05-27T07:49:00Z</dcterms:modified>
</cp:coreProperties>
</file>