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F3E40"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F3E40" w:rsidRDefault="00EF3E40"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F3E40" w:rsidRDefault="00EF3E40" w:rsidP="00316323">
            <w:pPr>
              <w:ind w:left="84"/>
              <w:jc w:val="right"/>
              <w:rPr>
                <w:rFonts w:ascii="Tahoma" w:hAnsi="Tahoma" w:cs="Tahoma"/>
                <w:lang w:val="en-US" w:bidi="ar-IQ"/>
              </w:rPr>
            </w:pPr>
            <w:r>
              <w:rPr>
                <w:rFonts w:ascii="Tahoma" w:hAnsi="Tahoma" w:cs="Tahoma"/>
                <w:lang w:val="en-US" w:bidi="ar-IQ"/>
              </w:rPr>
              <w:t>College  Name</w:t>
            </w:r>
          </w:p>
        </w:tc>
      </w:tr>
      <w:tr w:rsidR="00EF3E40"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F3E40" w:rsidRDefault="00EF3E40"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F3E40" w:rsidRDefault="00EF3E40" w:rsidP="00316323">
            <w:pPr>
              <w:ind w:left="84"/>
              <w:jc w:val="right"/>
              <w:rPr>
                <w:rFonts w:ascii="Tahoma" w:hAnsi="Tahoma" w:cs="Tahoma"/>
                <w:lang w:val="en-US" w:bidi="ar-IQ"/>
              </w:rPr>
            </w:pPr>
            <w:r>
              <w:rPr>
                <w:rFonts w:ascii="Tahoma" w:hAnsi="Tahoma" w:cs="Tahoma"/>
                <w:lang w:val="en-US" w:bidi="ar-IQ"/>
              </w:rPr>
              <w:t>Department</w:t>
            </w:r>
          </w:p>
        </w:tc>
      </w:tr>
      <w:tr w:rsidR="00EF3E40"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F3E40" w:rsidRPr="00983ED6" w:rsidRDefault="00EF3E40" w:rsidP="00316323">
            <w:pPr>
              <w:ind w:left="84"/>
              <w:rPr>
                <w:rFonts w:ascii="Times New Roman" w:hAnsi="Times New Roman"/>
                <w:b/>
                <w:bCs/>
                <w:sz w:val="32"/>
                <w:szCs w:val="32"/>
                <w:lang w:val="en-US"/>
              </w:rPr>
            </w:pPr>
            <w:bookmarkStart w:id="0" w:name="_GoBack"/>
            <w:r w:rsidRPr="00983ED6">
              <w:rPr>
                <w:rFonts w:ascii="Times New Roman" w:hAnsi="Times New Roman"/>
                <w:b/>
                <w:bCs/>
                <w:sz w:val="32"/>
                <w:szCs w:val="32"/>
                <w:rtl/>
              </w:rPr>
              <w:t xml:space="preserve">بيداء ستار لفتة </w:t>
            </w:r>
            <w:bookmarkEnd w:id="0"/>
            <w:r w:rsidRPr="00983ED6">
              <w:rPr>
                <w:rFonts w:ascii="Times New Roman" w:hAnsi="Times New Roman"/>
                <w:b/>
                <w:bCs/>
                <w:sz w:val="32"/>
                <w:szCs w:val="32"/>
                <w:rtl/>
              </w:rPr>
              <w:t>البياتي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F3E40" w:rsidRDefault="00EF3E40" w:rsidP="00316323">
            <w:pPr>
              <w:ind w:left="84"/>
              <w:jc w:val="right"/>
              <w:rPr>
                <w:rFonts w:ascii="Tahoma" w:hAnsi="Tahoma" w:cs="Tahoma"/>
                <w:lang w:val="en-US" w:bidi="ar-IQ"/>
              </w:rPr>
            </w:pPr>
            <w:r>
              <w:rPr>
                <w:rFonts w:ascii="Tahoma" w:hAnsi="Tahoma" w:cs="Tahoma"/>
                <w:lang w:val="en-US" w:bidi="ar-IQ"/>
              </w:rPr>
              <w:t>Full Name as written   in Passport</w:t>
            </w:r>
          </w:p>
        </w:tc>
      </w:tr>
      <w:tr w:rsidR="00EF3E40"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F3E40" w:rsidRDefault="00EF3E40"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F3E40" w:rsidRDefault="00EF3E40" w:rsidP="00316323">
            <w:pPr>
              <w:ind w:left="84"/>
              <w:jc w:val="right"/>
              <w:rPr>
                <w:rFonts w:ascii="Tahoma" w:hAnsi="Tahoma" w:cs="Tahoma"/>
                <w:lang w:val="en-US" w:bidi="ar-IQ"/>
              </w:rPr>
            </w:pPr>
            <w:r>
              <w:rPr>
                <w:rFonts w:ascii="Tahoma" w:hAnsi="Tahoma" w:cs="Tahoma"/>
                <w:lang w:val="en-US" w:bidi="ar-IQ"/>
              </w:rPr>
              <w:t>e-mail</w:t>
            </w:r>
          </w:p>
        </w:tc>
      </w:tr>
      <w:tr w:rsidR="00EF3E40"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F3E40" w:rsidRDefault="00EF3E40"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239" name="شكل بيضاوي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zL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2dYiRJBYe0+b79tP2MNt+295sfm6/bL9t75JahWU1tEthzU19rV66pr1T2&#10;ziCppiWRBZtorZqSEQoUIxcfPNjgHANb0aJ5oShkIkurfN/Wua4cIHQErf3x3B6Oh60tyuBn1I3j&#10;ARxiBktRL4rjvs9Akv3mWhv7jKkKOSPFTAheG9dAkpDVlbGOD0n2UZ6/EpzOuRDe0cViKjRaERDL&#10;3D+7BOY4TEjUODLDMPTQDxbNMUbonz9hOA6XxJRtLgqWiyKJVktJveWaONvZlnDR2kBfSBfIvLbb&#10;msBbWzD9f+iV192HybwfDuPeqDMc9nuduDcLOxej+bQzmUaDwXB2Mb2YRR9dAVGclJxSJmce0+yv&#10;QRT/ncx2F7IV8OEiHAg6Vmppmb4paYModyfT6592IwwO3ETXR3gwIqKAEZJZjZFW9i23pde/k4HD&#10;eNDZ0cC9u84e0P3xHiUOHtXWRqyhVdDJfde8Rp0sW3kvFL0FiQIHr0MYbmCUSt9h1MCgSLF5vySa&#10;YSSeS5D5KQjRTRbvxP1hFxx9vLI4XiEyA6gUW6jXm1PbTqNlrXlRQqbIVyvVBK5Gzr1m3bVpWQFv&#10;58Aw8BXsBpebNse+j/o1Xsc/AQ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AKcszL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F3E40" w:rsidRDefault="00EF3E40"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238" name="شكل بيضاوي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Jn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NuDUU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AUXJn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F3E40" w:rsidRDefault="00EF3E40"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237" name="شكل بيضاوي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zz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0N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KO7DPP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F3E40" w:rsidRDefault="00EF3E40"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236" name="شكل بيضاوي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Jf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0N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GmYsl/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F3E40" w:rsidRDefault="00EF3E40" w:rsidP="00316323">
            <w:pPr>
              <w:ind w:left="84"/>
              <w:jc w:val="right"/>
              <w:rPr>
                <w:rFonts w:ascii="Tahoma" w:hAnsi="Tahoma" w:cs="Tahoma"/>
                <w:lang w:val="en-US" w:bidi="ar-IQ"/>
              </w:rPr>
            </w:pPr>
            <w:r>
              <w:rPr>
                <w:rFonts w:ascii="Tahoma" w:hAnsi="Tahoma" w:cs="Tahoma"/>
                <w:lang w:val="en-US" w:bidi="ar-IQ"/>
              </w:rPr>
              <w:t xml:space="preserve">Career </w:t>
            </w:r>
          </w:p>
        </w:tc>
      </w:tr>
      <w:tr w:rsidR="00EF3E40"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F3E40" w:rsidRDefault="00EF3E40"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1590" r="32385" b="46990"/>
                      <wp:wrapNone/>
                      <wp:docPr id="235" name="شكل بيضاوي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7+jg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8EII0VaKNLmx/bz9gvafN/ebX5uvm2/bu9QCEOyOuMKuHNtrmyQ68ylph8dUvq8Iarm&#10;Z9bqruGEAcUsnE8eXAiOg6to0b3WDF4iS69j3taVbQMgZAStY3lu9uXha48obGajQRpIUghl4zTN&#10;Y/kSUtxfNtb5l1y3KBgl5lIK40ICSUFWl84HPqS4PxX5aynYXEgZHVsvzqVFKwLNMpxPsucXUQLI&#10;PDwmFepKPJhkaRqhHwTdIcY8D/+/YVi9VCz2XkjWi53tiZC9DTSlCpx47GHgHhy99NxeN6xDTASB&#10;+WQwhfliAhp6MEnH6fQYIyJrmETqLUZW+w/CN7GNQjYficyHg/m43yfSNKSXPkrhd8+61xMTt38+&#10;egfMYpFDXfv+WGh2AzWG12Mh4esARqPtLUYdTFqJ3aclsRwj+UpBn0yz4TCMZnSGo2MoK7KHkcVh&#10;hCgKUCX2oDSa574f56Wxom7gpSzqVPoMeqsSseih73pWu46EaYoidpMfxvXQj6d+f59mvwAAAP//&#10;AwBQSwMEFAAGAAgAAAAhAFl0DAjbAAAABQEAAA8AAABkcnMvZG93bnJldi54bWxMj8FOwzAQRO9I&#10;/IO1SNyokyCqErKpIBIXFCHR5gOceBtHjddR7LTh7zEnOI5mNPOm2K92FBea/eAYId0kIIg7pwfu&#10;EZrj+8MOhA+KtRodE8I3ediXtzeFyrW78hddDqEXsYR9rhBMCFMupe8MWeU3biKO3snNVoUo517q&#10;WV1juR1lliRbadXAccGoiSpD3fmwWITpOFRJa5b68819ZK6v66ZqOsT7u/X1BUSgNfyF4Rc/okMZ&#10;mVq3sPZiRMjik4Dw9Awiutk2BdEiPKYpyLKQ/+nLHwAAAP//AwBQSwECLQAUAAYACAAAACEAtoM4&#10;kv4AAADhAQAAEwAAAAAAAAAAAAAAAAAAAAAAW0NvbnRlbnRfVHlwZXNdLnhtbFBLAQItABQABgAI&#10;AAAAIQA4/SH/1gAAAJQBAAALAAAAAAAAAAAAAAAAAC8BAABfcmVscy8ucmVsc1BLAQItABQABgAI&#10;AAAAIQBWEF7+jgIAAOcEAAAOAAAAAAAAAAAAAAAAAC4CAABkcnMvZTJvRG9jLnhtbFBLAQItABQA&#10;BgAIAAAAIQBZdAwI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F3E40" w:rsidRDefault="00EF3E40"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13335" t="12065" r="14605" b="8890"/>
                      <wp:wrapNone/>
                      <wp:docPr id="234" name="شكل بيضاوي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4"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lO4Q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ZijCSp4JA237eftp/R5tv2fvNj83X7ZXuPXBia1dQmgTU39bV25Zr6SmXv&#10;DJJqWhJZsInWqikZoUAxcvnBgwXOMbAULZoXisJOZGmV79s615UDhI6gtT+e28PxsLVFGfyM+r2w&#10;18cog1A0CMOuP76AJPvFtTb2GVMVckaKmRC8Nq6BJCGrK2MdH5Lsszx/JTidcyG8o4vFVGi0IiCW&#10;uX98CVDmcZqQqAEC3WEYeugHQXOMEfrnTxiOwyUxZbsXBctlkUSrpaTeck2c7WxLuGhtoC+kS2Re&#10;221N4K0tmP4/9Mrr7sNk3g+HcW/UGQ77vU7cm4Wdi9F82plMo8FgOLuYXsyij66AKE5KTimTM49p&#10;9tcgiv9OZrsL2Qr4cBEOBB0rtbRM35S0QZS7k+n1T7sRBgduousjPBgRUcAIyazGSCv7ltvS69/J&#10;wGE86Oxo4N5dZw/o/niPNg4e1dZmrKFV0Ml917xGnSxbeS8UvQWJAgevQxhuYJRK32HUwKBIsXm/&#10;JJphJJ5LkPlpFMdusngn7g9BlUgfRxbHESIzgEqxhXq9ObXtNFrWmhcl7BT5aqWawNXIudesuzYt&#10;K+DtHBgGvoLd4HLT5tj3Wb/G6/gnAAAA//8DAFBLAwQUAAYACAAAACEAOJWRSNsAAAAFAQAADwAA&#10;AGRycy9kb3ducmV2LnhtbEyOwU7DMBBE70j8g7VI3KgT2lQQ4lQVgiMH2orCbRsvsUtsR7HbhL9n&#10;OcFpNJrRzKtWk+vEmYZog1eQzzIQ5JugrW8V7LbPN3cgYkKvsQueFHxThFV9eVFhqcPoX+m8Sa3g&#10;ER9LVGBS6kspY2PIYZyFnjxnn2FwmNgOrdQDjjzuOnmbZUvp0Hp+MNjTo6Hma3NyChY4vhmLxfq4&#10;L1721hx37/TxpNT11bR+AJFoSn9l+MVndKiZ6RBOXkfRKVjOuaiguAfB6TxbgDiw5jnIupL/6esf&#10;AAAA//8DAFBLAQItABQABgAIAAAAIQC2gziS/gAAAOEBAAATAAAAAAAAAAAAAAAAAAAAAABbQ29u&#10;dGVudF9UeXBlc10ueG1sUEsBAi0AFAAGAAgAAAAhADj9If/WAAAAlAEAAAsAAAAAAAAAAAAAAAAA&#10;LwEAAF9yZWxzLy5yZWxzUEsBAi0AFAAGAAgAAAAhAPoQmU7hAgAApgUAAA4AAAAAAAAAAAAAAAAA&#10;LgIAAGRycy9lMm9Eb2MueG1sUEsBAi0AFAAGAAgAAAAhADiVkUjbAAAABQEAAA8AAAAAAAAAAAAA&#10;AAAAOwUAAGRycy9kb3ducmV2LnhtbFBLBQYAAAAABAAEAPMAAABD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F3E40" w:rsidRDefault="00EF3E40" w:rsidP="00316323">
            <w:pPr>
              <w:ind w:left="84"/>
              <w:jc w:val="right"/>
              <w:rPr>
                <w:rFonts w:ascii="Tahoma" w:hAnsi="Tahoma" w:cs="Tahoma"/>
                <w:lang w:val="en-US" w:bidi="ar-IQ"/>
              </w:rPr>
            </w:pPr>
          </w:p>
        </w:tc>
      </w:tr>
      <w:tr w:rsidR="00EF3E40" w:rsidTr="00316323">
        <w:trPr>
          <w:trHeight w:hRule="exact" w:val="6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F3E40" w:rsidRPr="00983ED6" w:rsidRDefault="00EF3E40" w:rsidP="00316323">
            <w:pPr>
              <w:ind w:left="84"/>
              <w:jc w:val="center"/>
              <w:rPr>
                <w:rFonts w:ascii="Times New Roman" w:hAnsi="Times New Roman"/>
                <w:b/>
                <w:bCs/>
                <w:sz w:val="32"/>
                <w:szCs w:val="32"/>
                <w:rtl/>
              </w:rPr>
            </w:pPr>
            <w:r w:rsidRPr="00983ED6">
              <w:rPr>
                <w:rFonts w:ascii="Times New Roman" w:hAnsi="Times New Roman"/>
                <w:b/>
                <w:bCs/>
                <w:sz w:val="32"/>
                <w:szCs w:val="32"/>
                <w:rtl/>
              </w:rPr>
              <w:t>تصميم نظام كمـدخل استراتيجي لتطبيقات الحكومة الالكترونية</w:t>
            </w:r>
          </w:p>
          <w:p w:rsidR="00EF3E40" w:rsidRPr="00983ED6" w:rsidRDefault="00EF3E40" w:rsidP="00316323">
            <w:pPr>
              <w:ind w:left="84"/>
              <w:jc w:val="center"/>
              <w:rPr>
                <w:rFonts w:ascii="Times New Roman" w:hAnsi="Times New Roman"/>
                <w:b/>
                <w:bCs/>
                <w:sz w:val="32"/>
                <w:szCs w:val="32"/>
                <w:rtl/>
              </w:rPr>
            </w:pPr>
            <w:r w:rsidRPr="00983ED6">
              <w:rPr>
                <w:rFonts w:ascii="Times New Roman" w:hAnsi="Times New Roman"/>
                <w:b/>
                <w:bCs/>
                <w:sz w:val="32"/>
                <w:szCs w:val="32"/>
                <w:rtl/>
              </w:rPr>
              <w:t xml:space="preserve">ـ </w:t>
            </w:r>
            <w:proofErr w:type="gramStart"/>
            <w:r w:rsidRPr="00983ED6">
              <w:rPr>
                <w:rFonts w:ascii="Times New Roman" w:hAnsi="Times New Roman"/>
                <w:b/>
                <w:bCs/>
                <w:sz w:val="32"/>
                <w:szCs w:val="32"/>
                <w:rtl/>
              </w:rPr>
              <w:t>دراسة</w:t>
            </w:r>
            <w:proofErr w:type="gramEnd"/>
            <w:r w:rsidRPr="00983ED6">
              <w:rPr>
                <w:rFonts w:ascii="Times New Roman" w:hAnsi="Times New Roman"/>
                <w:b/>
                <w:bCs/>
                <w:sz w:val="32"/>
                <w:szCs w:val="32"/>
                <w:rtl/>
              </w:rPr>
              <w:t xml:space="preserve"> حالة في مديرية التسجيل العقاري /البياع ـ</w:t>
            </w:r>
          </w:p>
          <w:p w:rsidR="00EF3E40" w:rsidRDefault="00EF3E40"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F3E40" w:rsidRDefault="00EF3E40" w:rsidP="00316323">
            <w:pPr>
              <w:ind w:left="84"/>
              <w:jc w:val="right"/>
              <w:rPr>
                <w:rFonts w:ascii="Tahoma" w:hAnsi="Tahoma" w:cs="Tahoma"/>
                <w:lang w:val="en-US" w:bidi="ar-IQ"/>
              </w:rPr>
            </w:pPr>
            <w:r>
              <w:rPr>
                <w:rFonts w:ascii="Tahoma" w:hAnsi="Tahoma" w:cs="Tahoma"/>
                <w:lang w:val="en-US" w:bidi="ar-IQ"/>
              </w:rPr>
              <w:t xml:space="preserve">Thesis  Title </w:t>
            </w:r>
          </w:p>
        </w:tc>
      </w:tr>
      <w:tr w:rsidR="00EF3E40"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F3E40" w:rsidRPr="00983ED6" w:rsidRDefault="00EF3E40" w:rsidP="00316323">
            <w:pPr>
              <w:pStyle w:val="3"/>
              <w:spacing w:before="0"/>
              <w:ind w:left="84"/>
              <w:jc w:val="center"/>
              <w:rPr>
                <w:rFonts w:ascii="Times New Roman" w:hAnsi="Times New Roman"/>
                <w:sz w:val="32"/>
                <w:szCs w:val="32"/>
                <w:rtl/>
              </w:rPr>
            </w:pPr>
            <w:r w:rsidRPr="00983ED6">
              <w:rPr>
                <w:rFonts w:ascii="Times New Roman" w:hAnsi="Times New Roman"/>
                <w:sz w:val="32"/>
                <w:szCs w:val="32"/>
                <w:rtl/>
              </w:rPr>
              <w:t>صفر  1425                                                    نيسان 2004</w:t>
            </w:r>
          </w:p>
          <w:p w:rsidR="00EF3E40" w:rsidRPr="00983ED6" w:rsidRDefault="00EF3E40"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F3E40" w:rsidRDefault="00EF3E40" w:rsidP="00316323">
            <w:pPr>
              <w:ind w:left="84"/>
              <w:jc w:val="right"/>
              <w:rPr>
                <w:rFonts w:ascii="Tahoma" w:hAnsi="Tahoma" w:cs="Tahoma"/>
                <w:lang w:val="en-US" w:bidi="ar-IQ"/>
              </w:rPr>
            </w:pPr>
            <w:r>
              <w:rPr>
                <w:rFonts w:ascii="Tahoma" w:hAnsi="Tahoma" w:cs="Tahoma"/>
                <w:lang w:val="en-US" w:bidi="ar-IQ"/>
              </w:rPr>
              <w:t>Year</w:t>
            </w:r>
          </w:p>
        </w:tc>
      </w:tr>
      <w:tr w:rsidR="00EF3E40" w:rsidRPr="00C06548" w:rsidTr="00316323">
        <w:trPr>
          <w:trHeight w:val="60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F3E40" w:rsidRPr="00983ED6" w:rsidRDefault="00EF3E40" w:rsidP="00316323">
            <w:pPr>
              <w:pStyle w:val="a6"/>
              <w:ind w:left="84"/>
              <w:jc w:val="lowKashida"/>
              <w:rPr>
                <w:rFonts w:ascii="Times New Roman" w:hAnsi="Times New Roman"/>
                <w:b/>
                <w:bCs/>
                <w:color w:val="000000"/>
                <w:rtl/>
              </w:rPr>
            </w:pPr>
            <w:r w:rsidRPr="00983ED6">
              <w:rPr>
                <w:rFonts w:ascii="Times New Roman" w:hAnsi="Times New Roman"/>
                <w:b/>
                <w:bCs/>
                <w:rtl/>
                <w:lang w:bidi="ar-IQ"/>
              </w:rPr>
              <w:t xml:space="preserve">     </w:t>
            </w:r>
            <w:r w:rsidRPr="00983ED6">
              <w:rPr>
                <w:rFonts w:ascii="Times New Roman" w:hAnsi="Times New Roman"/>
                <w:b/>
                <w:bCs/>
                <w:color w:val="000000"/>
                <w:rtl/>
              </w:rPr>
              <w:t xml:space="preserve">يحظى موضوع الحكومة الالكترونية </w:t>
            </w:r>
            <w:proofErr w:type="spellStart"/>
            <w:r w:rsidRPr="00983ED6">
              <w:rPr>
                <w:rFonts w:ascii="Times New Roman" w:hAnsi="Times New Roman"/>
                <w:b/>
                <w:bCs/>
                <w:color w:val="000000"/>
                <w:rtl/>
              </w:rPr>
              <w:t>بأهتمام</w:t>
            </w:r>
            <w:proofErr w:type="spellEnd"/>
            <w:r w:rsidRPr="00983ED6">
              <w:rPr>
                <w:rFonts w:ascii="Times New Roman" w:hAnsi="Times New Roman"/>
                <w:b/>
                <w:bCs/>
                <w:color w:val="000000"/>
                <w:rtl/>
              </w:rPr>
              <w:t xml:space="preserve"> كبير من مختلف المنظمات في الدول المتقدمة والنامية على حد سواء، وذلك لأهميته في مجال تقديم الخدمات إلى كل من قطاع الأعمال، والمواطنين، وما بين الدوائر الحكومية نفسها، وعليه يهدف هذا البحث إلى تصميم نظام ليكون مدخلاً استراتيجياً لتطبيقات الحكومة الالكترونية في المنظمة </w:t>
            </w:r>
            <w:proofErr w:type="spellStart"/>
            <w:r w:rsidRPr="00983ED6">
              <w:rPr>
                <w:rFonts w:ascii="Times New Roman" w:hAnsi="Times New Roman"/>
                <w:b/>
                <w:bCs/>
                <w:color w:val="000000"/>
                <w:rtl/>
              </w:rPr>
              <w:t>المبحوثة</w:t>
            </w:r>
            <w:proofErr w:type="spellEnd"/>
            <w:r w:rsidRPr="00983ED6">
              <w:rPr>
                <w:rFonts w:ascii="Times New Roman" w:hAnsi="Times New Roman"/>
                <w:b/>
                <w:bCs/>
                <w:color w:val="000000"/>
                <w:rtl/>
              </w:rPr>
              <w:t xml:space="preserve"> ( مديرية التسجيل العقاري/ البياع) . وقد اعتمد منهج دراسة الحالة لأجراء البحث، إذ تم اللجوء إلى المقابلات  والمشاهدات والزيارات الميدانية المتعددة للمنظمة </w:t>
            </w:r>
            <w:proofErr w:type="spellStart"/>
            <w:r w:rsidRPr="00983ED6">
              <w:rPr>
                <w:rFonts w:ascii="Times New Roman" w:hAnsi="Times New Roman"/>
                <w:b/>
                <w:bCs/>
                <w:color w:val="000000"/>
                <w:rtl/>
              </w:rPr>
              <w:t>المبحوثة</w:t>
            </w:r>
            <w:proofErr w:type="spellEnd"/>
            <w:r w:rsidRPr="00983ED6">
              <w:rPr>
                <w:rFonts w:ascii="Times New Roman" w:hAnsi="Times New Roman"/>
                <w:b/>
                <w:bCs/>
                <w:color w:val="000000"/>
                <w:rtl/>
              </w:rPr>
              <w:t xml:space="preserve"> والمنظمات ذات العلاقة بها، فضلاً عن اعتماد الوثائق والسجلات الخاصة لجمع ا</w:t>
            </w:r>
            <w:proofErr w:type="gramStart"/>
            <w:r w:rsidRPr="00983ED6">
              <w:rPr>
                <w:rFonts w:ascii="Times New Roman" w:hAnsi="Times New Roman"/>
                <w:b/>
                <w:bCs/>
                <w:color w:val="000000"/>
                <w:rtl/>
              </w:rPr>
              <w:t>لبيانا</w:t>
            </w:r>
            <w:proofErr w:type="gramEnd"/>
            <w:r w:rsidRPr="00983ED6">
              <w:rPr>
                <w:rFonts w:ascii="Times New Roman" w:hAnsi="Times New Roman"/>
                <w:b/>
                <w:bCs/>
                <w:color w:val="000000"/>
                <w:rtl/>
              </w:rPr>
              <w:t xml:space="preserve">ت والمعلومات المطلوبة، للوقوف على واقع النظام التقليدي واسلوب العمل المتبع حالياً.  وعليه فقد تم استخدام قائمة الفحص أداةً لجمع البيانات والمعلومات، واستخدام النسب المئوية والوسط الحسابي المرجح أساليب إحصائية لتحليل تلك البيانات، لغرض التعرف على مدى إمكانية تطبيق الحكومة الالكترونية فيها .  </w:t>
            </w:r>
          </w:p>
          <w:p w:rsidR="00EF3E40" w:rsidRPr="00983ED6" w:rsidRDefault="00EF3E40" w:rsidP="00316323">
            <w:pPr>
              <w:ind w:left="84"/>
              <w:jc w:val="lowKashida"/>
              <w:rPr>
                <w:rFonts w:ascii="Times New Roman" w:hAnsi="Times New Roman"/>
                <w:b/>
                <w:bCs/>
                <w:color w:val="000000"/>
                <w:rtl/>
              </w:rPr>
            </w:pPr>
            <w:r w:rsidRPr="00983ED6">
              <w:rPr>
                <w:rFonts w:ascii="Times New Roman" w:hAnsi="Times New Roman"/>
                <w:b/>
                <w:bCs/>
                <w:color w:val="000000"/>
                <w:rtl/>
              </w:rPr>
              <w:t>جرى تصميم النظام المقترح باستخدام نظام إدارة قواعد البيانات اوراكل (</w:t>
            </w:r>
            <w:r w:rsidRPr="00983ED6">
              <w:rPr>
                <w:rFonts w:ascii="Times New Roman" w:hAnsi="Times New Roman"/>
                <w:b/>
                <w:bCs/>
                <w:color w:val="000000"/>
              </w:rPr>
              <w:t>Oracle</w:t>
            </w:r>
            <w:r w:rsidRPr="00983ED6">
              <w:rPr>
                <w:rFonts w:ascii="Times New Roman" w:hAnsi="Times New Roman"/>
                <w:b/>
                <w:bCs/>
                <w:color w:val="000000"/>
                <w:rtl/>
              </w:rPr>
              <w:t>) إصدار (</w:t>
            </w:r>
            <w:r w:rsidRPr="00983ED6">
              <w:rPr>
                <w:rFonts w:ascii="Times New Roman" w:hAnsi="Times New Roman"/>
                <w:b/>
                <w:bCs/>
                <w:color w:val="000000"/>
              </w:rPr>
              <w:t>81.</w:t>
            </w:r>
            <w:proofErr w:type="gramStart"/>
            <w:r w:rsidRPr="00983ED6">
              <w:rPr>
                <w:rFonts w:ascii="Times New Roman" w:hAnsi="Times New Roman"/>
                <w:b/>
                <w:bCs/>
                <w:color w:val="000000"/>
              </w:rPr>
              <w:t>i</w:t>
            </w:r>
            <w:r w:rsidRPr="00983ED6">
              <w:rPr>
                <w:rFonts w:ascii="Times New Roman" w:hAnsi="Times New Roman"/>
                <w:b/>
                <w:bCs/>
                <w:color w:val="000000"/>
                <w:rtl/>
              </w:rPr>
              <w:t>)،</w:t>
            </w:r>
            <w:proofErr w:type="gramEnd"/>
            <w:r w:rsidRPr="00983ED6">
              <w:rPr>
                <w:rFonts w:ascii="Times New Roman" w:hAnsi="Times New Roman"/>
                <w:b/>
                <w:bCs/>
                <w:color w:val="000000"/>
                <w:rtl/>
              </w:rPr>
              <w:t xml:space="preserve"> وكتبت </w:t>
            </w:r>
            <w:proofErr w:type="spellStart"/>
            <w:r w:rsidRPr="00983ED6">
              <w:rPr>
                <w:rFonts w:ascii="Times New Roman" w:hAnsi="Times New Roman"/>
                <w:b/>
                <w:bCs/>
                <w:color w:val="000000"/>
                <w:rtl/>
              </w:rPr>
              <w:t>برامجياته</w:t>
            </w:r>
            <w:proofErr w:type="spellEnd"/>
            <w:r w:rsidRPr="00983ED6">
              <w:rPr>
                <w:rFonts w:ascii="Times New Roman" w:hAnsi="Times New Roman"/>
                <w:b/>
                <w:bCs/>
                <w:color w:val="000000"/>
                <w:rtl/>
              </w:rPr>
              <w:t xml:space="preserve"> بلغة الاستفسار الهيكلية (</w:t>
            </w:r>
            <w:r w:rsidRPr="00983ED6">
              <w:rPr>
                <w:rFonts w:ascii="Times New Roman" w:hAnsi="Times New Roman"/>
                <w:b/>
                <w:bCs/>
                <w:color w:val="000000"/>
              </w:rPr>
              <w:t>Structured Query Language - SQL</w:t>
            </w:r>
            <w:r w:rsidRPr="00983ED6">
              <w:rPr>
                <w:rFonts w:ascii="Times New Roman" w:hAnsi="Times New Roman"/>
                <w:b/>
                <w:bCs/>
                <w:color w:val="000000"/>
                <w:rtl/>
              </w:rPr>
              <w:t xml:space="preserve">)، ويعزى سبب استخدام الباحثة لهذا النظام المتطور، إلى كونه يمثل أحد افضل أنظمة إدارة قواعد البيانات العلائقية العالية المستوى والمتخصصة بإدارة الشبكات أو مجموعة الحواسيب المرتبطة بين المنظمات، فضلاً عمّا يوفره من تسهيلات في تبادل الوثائق والمعلومات وتقديم الخدمات، لامتلاكه قدرات عالية تسمح للمستفيد بدقة معالجة البيانات وبسهولة الوصول إليها. وقع الاختيار على أحد أنواع المعاملات </w:t>
            </w:r>
            <w:proofErr w:type="spellStart"/>
            <w:r w:rsidRPr="00983ED6">
              <w:rPr>
                <w:rFonts w:ascii="Times New Roman" w:hAnsi="Times New Roman"/>
                <w:b/>
                <w:bCs/>
                <w:color w:val="000000"/>
                <w:rtl/>
              </w:rPr>
              <w:t>التصرفية</w:t>
            </w:r>
            <w:proofErr w:type="spellEnd"/>
            <w:r w:rsidRPr="00983ED6">
              <w:rPr>
                <w:rFonts w:ascii="Times New Roman" w:hAnsi="Times New Roman"/>
                <w:b/>
                <w:bCs/>
                <w:color w:val="000000"/>
                <w:rtl/>
              </w:rPr>
              <w:t xml:space="preserve"> العقارية، وهي معاملات بيع قطع الأراضي كعينة للبحث، لكونها تشكل أعلى نسبة مئوية من إعداد المعاملات العقارية المنجزة للمدة من (1-1-2002 ) ولغاية (31-12-2002 ) والتي تمثل نسبة (33%) من مجمل أنواع المعاملات العقارية .</w:t>
            </w:r>
          </w:p>
          <w:p w:rsidR="00EF3E40" w:rsidRPr="00983ED6" w:rsidRDefault="00EF3E40" w:rsidP="00316323">
            <w:pPr>
              <w:ind w:left="84"/>
              <w:jc w:val="lowKashida"/>
              <w:rPr>
                <w:rFonts w:ascii="Times New Roman" w:hAnsi="Times New Roman"/>
                <w:b/>
                <w:bCs/>
                <w:color w:val="000000"/>
                <w:rtl/>
              </w:rPr>
            </w:pPr>
            <w:r w:rsidRPr="00983ED6">
              <w:rPr>
                <w:rFonts w:ascii="Times New Roman" w:hAnsi="Times New Roman"/>
                <w:b/>
                <w:bCs/>
                <w:color w:val="000000"/>
                <w:rtl/>
              </w:rPr>
              <w:t xml:space="preserve">توصل البحث إلى جملة استنتاجات </w:t>
            </w:r>
            <w:proofErr w:type="gramStart"/>
            <w:r w:rsidRPr="00983ED6">
              <w:rPr>
                <w:rFonts w:ascii="Times New Roman" w:hAnsi="Times New Roman"/>
                <w:b/>
                <w:bCs/>
                <w:color w:val="000000"/>
                <w:rtl/>
              </w:rPr>
              <w:t>أهمها</w:t>
            </w:r>
            <w:proofErr w:type="gramEnd"/>
            <w:r w:rsidRPr="00983ED6">
              <w:rPr>
                <w:rFonts w:ascii="Times New Roman" w:hAnsi="Times New Roman"/>
                <w:b/>
                <w:bCs/>
                <w:color w:val="000000"/>
                <w:rtl/>
              </w:rPr>
              <w:t>:-</w:t>
            </w:r>
          </w:p>
          <w:p w:rsidR="00EF3E40" w:rsidRPr="00983ED6" w:rsidRDefault="00EF3E40" w:rsidP="00316323">
            <w:pPr>
              <w:pStyle w:val="a6"/>
              <w:ind w:left="84"/>
              <w:jc w:val="lowKashida"/>
              <w:rPr>
                <w:rFonts w:ascii="Times New Roman" w:hAnsi="Times New Roman"/>
                <w:b/>
                <w:bCs/>
                <w:color w:val="000000"/>
              </w:rPr>
            </w:pPr>
            <w:r w:rsidRPr="00983ED6">
              <w:rPr>
                <w:rFonts w:ascii="Times New Roman" w:hAnsi="Times New Roman"/>
                <w:b/>
                <w:bCs/>
                <w:color w:val="000000"/>
                <w:rtl/>
              </w:rPr>
              <w:t xml:space="preserve"> إن تطبيق المنظمة </w:t>
            </w:r>
            <w:proofErr w:type="spellStart"/>
            <w:r w:rsidRPr="00983ED6">
              <w:rPr>
                <w:rFonts w:ascii="Times New Roman" w:hAnsi="Times New Roman"/>
                <w:b/>
                <w:bCs/>
                <w:color w:val="000000"/>
                <w:rtl/>
              </w:rPr>
              <w:t>المبحوثة</w:t>
            </w:r>
            <w:proofErr w:type="spellEnd"/>
            <w:r w:rsidRPr="00983ED6">
              <w:rPr>
                <w:rFonts w:ascii="Times New Roman" w:hAnsi="Times New Roman"/>
                <w:b/>
                <w:bCs/>
                <w:color w:val="000000"/>
                <w:rtl/>
              </w:rPr>
              <w:t xml:space="preserve"> لاستراتيجية الحكومة الالكترونية  يتم من خلال تصميم نظام   </w:t>
            </w:r>
            <w:r w:rsidRPr="00983ED6">
              <w:rPr>
                <w:rFonts w:ascii="Times New Roman" w:hAnsi="Times New Roman"/>
                <w:b/>
                <w:bCs/>
                <w:color w:val="000000"/>
                <w:rtl/>
              </w:rPr>
              <w:br/>
              <w:t xml:space="preserve"> إدارة قواعد البيانات (اوراكل)، سيساعد في تحقيق رضى الزبون من خلال </w:t>
            </w:r>
            <w:proofErr w:type="spellStart"/>
            <w:r w:rsidRPr="00983ED6">
              <w:rPr>
                <w:rFonts w:ascii="Times New Roman" w:hAnsi="Times New Roman"/>
                <w:b/>
                <w:bCs/>
                <w:color w:val="000000"/>
                <w:rtl/>
              </w:rPr>
              <w:t>إنخفاض</w:t>
            </w:r>
            <w:proofErr w:type="spellEnd"/>
            <w:r w:rsidRPr="00983ED6">
              <w:rPr>
                <w:rFonts w:ascii="Times New Roman" w:hAnsi="Times New Roman"/>
                <w:b/>
                <w:bCs/>
                <w:color w:val="000000"/>
                <w:rtl/>
              </w:rPr>
              <w:t xml:space="preserve"> أوقات</w:t>
            </w:r>
            <w:r w:rsidRPr="00983ED6">
              <w:rPr>
                <w:rFonts w:ascii="Times New Roman" w:hAnsi="Times New Roman"/>
                <w:b/>
                <w:bCs/>
                <w:color w:val="000000"/>
                <w:rtl/>
              </w:rPr>
              <w:br/>
              <w:t xml:space="preserve"> إنجاز المعاملات العقارية بعد ان كانت تستغرق مدة طويلة قد تصل إلى ثلاثة اشهر فأكثر، وذلك بسبب قدرة النظام على خزن البيانات والمعلومات بالنوع والكم وبشكل منظم، فضلاً عن عدم حدوث التكرار في عمليات جمع البيانات وإدخالها ومعالجتها.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F3E40" w:rsidRDefault="00EF3E40" w:rsidP="00316323">
            <w:pPr>
              <w:spacing w:line="360" w:lineRule="auto"/>
              <w:ind w:left="84"/>
              <w:rPr>
                <w:rFonts w:ascii="Tahoma" w:hAnsi="Tahoma" w:cs="Tahoma"/>
                <w:sz w:val="14"/>
                <w:szCs w:val="14"/>
                <w:rtl/>
                <w:lang w:val="en-US" w:bidi="ar-IQ"/>
              </w:rPr>
            </w:pPr>
          </w:p>
          <w:p w:rsidR="00EF3E40" w:rsidRDefault="00EF3E40" w:rsidP="00316323">
            <w:pPr>
              <w:spacing w:line="360" w:lineRule="auto"/>
              <w:ind w:left="84"/>
              <w:jc w:val="right"/>
              <w:rPr>
                <w:rFonts w:ascii="Tahoma" w:hAnsi="Tahoma" w:cs="Tahoma"/>
                <w:sz w:val="14"/>
                <w:szCs w:val="14"/>
                <w:rtl/>
                <w:lang w:val="en-US" w:bidi="ar-IQ"/>
              </w:rPr>
            </w:pPr>
          </w:p>
          <w:p w:rsidR="00EF3E40" w:rsidRPr="00C06548" w:rsidRDefault="00EF3E40"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EF3E40" w:rsidRDefault="0055715B" w:rsidP="00EF3E40">
      <w:pPr>
        <w:rPr>
          <w:lang w:bidi="ar-IQ"/>
        </w:rPr>
      </w:pPr>
    </w:p>
    <w:sectPr w:rsidR="0055715B" w:rsidRPr="00EF3E4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5">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6">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1">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3">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5">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5"/>
    <w:lvlOverride w:ilvl="0">
      <w:startOverride w:val="1"/>
    </w:lvlOverride>
  </w:num>
  <w:num w:numId="2">
    <w:abstractNumId w:val="12"/>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6"/>
  </w:num>
  <w:num w:numId="8">
    <w:abstractNumId w:val="0"/>
  </w:num>
  <w:num w:numId="9">
    <w:abstractNumId w:val="13"/>
  </w:num>
  <w:num w:numId="10">
    <w:abstractNumId w:val="10"/>
  </w:num>
  <w:num w:numId="11">
    <w:abstractNumId w:val="1"/>
  </w:num>
  <w:num w:numId="12">
    <w:abstractNumId w:val="8"/>
  </w:num>
  <w:num w:numId="13">
    <w:abstractNumId w:val="5"/>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32CF7"/>
    <w:rsid w:val="0029095B"/>
    <w:rsid w:val="002C61B8"/>
    <w:rsid w:val="00333BF1"/>
    <w:rsid w:val="00333ED1"/>
    <w:rsid w:val="00374576"/>
    <w:rsid w:val="0038643E"/>
    <w:rsid w:val="004134EF"/>
    <w:rsid w:val="0055715B"/>
    <w:rsid w:val="0058363A"/>
    <w:rsid w:val="005D61FC"/>
    <w:rsid w:val="005E36F2"/>
    <w:rsid w:val="00630F74"/>
    <w:rsid w:val="006C6588"/>
    <w:rsid w:val="00747999"/>
    <w:rsid w:val="008164F4"/>
    <w:rsid w:val="00817E2A"/>
    <w:rsid w:val="00846EA6"/>
    <w:rsid w:val="008E64C4"/>
    <w:rsid w:val="0099158B"/>
    <w:rsid w:val="009F515C"/>
    <w:rsid w:val="00A47E73"/>
    <w:rsid w:val="00A556F0"/>
    <w:rsid w:val="00AE743E"/>
    <w:rsid w:val="00C74EFE"/>
    <w:rsid w:val="00D8467D"/>
    <w:rsid w:val="00D918F8"/>
    <w:rsid w:val="00E076DE"/>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2015-05-27T09:19:00Z</dcterms:created>
  <dcterms:modified xsi:type="dcterms:W3CDTF">2015-05-27T09:19:00Z</dcterms:modified>
</cp:coreProperties>
</file>