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BF4AA1" w:rsidTr="00A76FDE">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F4AA1" w:rsidRDefault="00BF4AA1" w:rsidP="00A76FDE">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4AA1" w:rsidRDefault="00BF4AA1" w:rsidP="00A76FDE">
            <w:pPr>
              <w:ind w:left="84"/>
              <w:jc w:val="right"/>
              <w:rPr>
                <w:rFonts w:ascii="Tahoma" w:hAnsi="Tahoma" w:cs="Tahoma"/>
                <w:lang w:val="en-US" w:bidi="ar-IQ"/>
              </w:rPr>
            </w:pPr>
            <w:r>
              <w:rPr>
                <w:rFonts w:ascii="Tahoma" w:hAnsi="Tahoma" w:cs="Tahoma"/>
                <w:lang w:val="en-US" w:bidi="ar-IQ"/>
              </w:rPr>
              <w:t>College  Name</w:t>
            </w:r>
          </w:p>
        </w:tc>
      </w:tr>
      <w:tr w:rsidR="00BF4AA1" w:rsidTr="00A76FDE">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F4AA1" w:rsidRDefault="00BF4AA1" w:rsidP="00A76FDE">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4AA1" w:rsidRDefault="00BF4AA1" w:rsidP="00A76FDE">
            <w:pPr>
              <w:ind w:left="84"/>
              <w:jc w:val="right"/>
              <w:rPr>
                <w:rFonts w:ascii="Tahoma" w:hAnsi="Tahoma" w:cs="Tahoma"/>
                <w:lang w:val="en-US" w:bidi="ar-IQ"/>
              </w:rPr>
            </w:pPr>
            <w:r>
              <w:rPr>
                <w:rFonts w:ascii="Tahoma" w:hAnsi="Tahoma" w:cs="Tahoma"/>
                <w:lang w:val="en-US" w:bidi="ar-IQ"/>
              </w:rPr>
              <w:t>Department</w:t>
            </w:r>
          </w:p>
        </w:tc>
      </w:tr>
      <w:tr w:rsidR="00BF4AA1" w:rsidTr="00A76FDE">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F4AA1" w:rsidRPr="00286C54" w:rsidRDefault="00BF4AA1" w:rsidP="00A76FDE">
            <w:pPr>
              <w:ind w:left="84"/>
              <w:rPr>
                <w:rFonts w:ascii="Times New Roman" w:hAnsi="Times New Roman"/>
                <w:b/>
                <w:bCs/>
                <w:sz w:val="32"/>
                <w:szCs w:val="32"/>
                <w:lang w:val="en-US"/>
              </w:rPr>
            </w:pPr>
            <w:bookmarkStart w:id="0" w:name="_GoBack"/>
            <w:r w:rsidRPr="00286C54">
              <w:rPr>
                <w:rFonts w:ascii="Times New Roman" w:hAnsi="Times New Roman"/>
                <w:b/>
                <w:bCs/>
                <w:sz w:val="32"/>
                <w:szCs w:val="32"/>
                <w:rtl/>
                <w:lang w:bidi="ar-IQ"/>
              </w:rPr>
              <w:t>زينب جواد عبيد غالي</w:t>
            </w:r>
            <w:bookmarkEnd w:id="0"/>
            <w:r w:rsidRPr="00286C54">
              <w:rPr>
                <w:rFonts w:ascii="Times New Roman" w:hAnsi="Times New Roman"/>
                <w:b/>
                <w:bCs/>
                <w:sz w:val="32"/>
                <w:szCs w:val="32"/>
                <w:rtl/>
                <w:lang w:bidi="ar-IQ"/>
              </w:rPr>
              <w:t xml:space="preserve"> </w:t>
            </w:r>
            <w:proofErr w:type="spellStart"/>
            <w:r w:rsidRPr="00286C54">
              <w:rPr>
                <w:rFonts w:ascii="Times New Roman" w:hAnsi="Times New Roman"/>
                <w:b/>
                <w:bCs/>
                <w:sz w:val="32"/>
                <w:szCs w:val="32"/>
                <w:rtl/>
                <w:lang w:bidi="ar-IQ"/>
              </w:rPr>
              <w:t>الجليحاوي</w:t>
            </w:r>
            <w:proofErr w:type="spellEnd"/>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4AA1" w:rsidRDefault="00BF4AA1" w:rsidP="00A76FDE">
            <w:pPr>
              <w:ind w:left="84"/>
              <w:jc w:val="right"/>
              <w:rPr>
                <w:rFonts w:ascii="Tahoma" w:hAnsi="Tahoma" w:cs="Tahoma"/>
                <w:lang w:val="en-US" w:bidi="ar-IQ"/>
              </w:rPr>
            </w:pPr>
            <w:r>
              <w:rPr>
                <w:rFonts w:ascii="Tahoma" w:hAnsi="Tahoma" w:cs="Tahoma"/>
                <w:lang w:val="en-US" w:bidi="ar-IQ"/>
              </w:rPr>
              <w:t>Full Name as written   in Passport</w:t>
            </w:r>
          </w:p>
        </w:tc>
      </w:tr>
      <w:tr w:rsidR="00BF4AA1" w:rsidTr="00A76FDE">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F4AA1" w:rsidRDefault="00BF4AA1" w:rsidP="00A76FDE">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4AA1" w:rsidRDefault="00BF4AA1" w:rsidP="00A76FDE">
            <w:pPr>
              <w:ind w:left="84"/>
              <w:jc w:val="right"/>
              <w:rPr>
                <w:rFonts w:ascii="Tahoma" w:hAnsi="Tahoma" w:cs="Tahoma"/>
                <w:lang w:val="en-US" w:bidi="ar-IQ"/>
              </w:rPr>
            </w:pPr>
            <w:r>
              <w:rPr>
                <w:rFonts w:ascii="Tahoma" w:hAnsi="Tahoma" w:cs="Tahoma"/>
                <w:lang w:val="en-US" w:bidi="ar-IQ"/>
              </w:rPr>
              <w:t>e-mail</w:t>
            </w:r>
          </w:p>
        </w:tc>
      </w:tr>
      <w:tr w:rsidR="00BF4AA1" w:rsidTr="00A76FDE">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BF4AA1" w:rsidRDefault="00BF4AA1"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5240" r="10795" b="15240"/>
                      <wp:wrapNone/>
                      <wp:docPr id="18" name="شكل بيضاوي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mQ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jJoZkN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BF4AA1" w:rsidRDefault="00BF4AA1"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6350" r="13335" b="14605"/>
                      <wp:wrapNone/>
                      <wp:docPr id="17" name="شكل بيضاوي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T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IYY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KT5QVPcAgAApA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BF4AA1" w:rsidRDefault="00BF4AA1" w:rsidP="00A76FDE">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5240" r="11430" b="15240"/>
                      <wp:wrapNone/>
                      <wp:docPr id="16" name="شكل بيضاوي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6"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9i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AYY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Cvpt9i3AIAAKQ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BF4AA1" w:rsidRDefault="00BF4AA1" w:rsidP="00A76FDE">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4605" r="14605" b="6350"/>
                      <wp:wrapNone/>
                      <wp:docPr id="15" name="شكل بيضاو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5"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0w3Q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skd9MN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4AA1" w:rsidRDefault="00BF4AA1" w:rsidP="00A76FDE">
            <w:pPr>
              <w:ind w:left="84"/>
              <w:jc w:val="right"/>
              <w:rPr>
                <w:rFonts w:ascii="Tahoma" w:hAnsi="Tahoma" w:cs="Tahoma"/>
                <w:lang w:val="en-US" w:bidi="ar-IQ"/>
              </w:rPr>
            </w:pPr>
            <w:r>
              <w:rPr>
                <w:rFonts w:ascii="Tahoma" w:hAnsi="Tahoma" w:cs="Tahoma"/>
                <w:lang w:val="en-US" w:bidi="ar-IQ"/>
              </w:rPr>
              <w:t xml:space="preserve">Career </w:t>
            </w:r>
          </w:p>
        </w:tc>
      </w:tr>
      <w:tr w:rsidR="00BF4AA1" w:rsidTr="00A76FDE">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BF4AA1" w:rsidRDefault="00BF4AA1" w:rsidP="00A76FDE">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4605" t="13970" r="13335" b="6985"/>
                      <wp:wrapNone/>
                      <wp:docPr id="14" name="شكل بيضاوي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4"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S3w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BF4AA1" w:rsidRDefault="00BF4AA1" w:rsidP="00A76FDE">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22860" t="23495" r="33655" b="45085"/>
                      <wp:wrapNone/>
                      <wp:docPr id="13" name="شكل بيضاو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F4AA1" w:rsidRDefault="00BF4AA1" w:rsidP="00A76FDE">
            <w:pPr>
              <w:ind w:left="84"/>
              <w:jc w:val="right"/>
              <w:rPr>
                <w:rFonts w:ascii="Tahoma" w:hAnsi="Tahoma" w:cs="Tahoma"/>
                <w:lang w:val="en-US" w:bidi="ar-IQ"/>
              </w:rPr>
            </w:pPr>
          </w:p>
        </w:tc>
      </w:tr>
      <w:tr w:rsidR="00BF4AA1" w:rsidTr="00A76FDE">
        <w:trPr>
          <w:trHeight w:hRule="exact" w:val="86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F4AA1" w:rsidRPr="00286C54" w:rsidRDefault="00BF4AA1" w:rsidP="00A76FDE">
            <w:pPr>
              <w:ind w:left="84"/>
              <w:jc w:val="center"/>
              <w:rPr>
                <w:rFonts w:ascii="Times New Roman" w:hAnsi="Times New Roman" w:hint="cs"/>
                <w:b/>
                <w:bCs/>
                <w:sz w:val="32"/>
                <w:szCs w:val="32"/>
                <w:rtl/>
                <w:lang w:bidi="ar-IQ"/>
              </w:rPr>
            </w:pPr>
            <w:proofErr w:type="gramStart"/>
            <w:r w:rsidRPr="00286C54">
              <w:rPr>
                <w:rFonts w:ascii="Times New Roman" w:hAnsi="Times New Roman"/>
                <w:b/>
                <w:bCs/>
                <w:sz w:val="32"/>
                <w:szCs w:val="32"/>
                <w:rtl/>
                <w:lang w:bidi="ar-IQ"/>
              </w:rPr>
              <w:t>أثر</w:t>
            </w:r>
            <w:proofErr w:type="gramEnd"/>
            <w:r w:rsidRPr="00286C54">
              <w:rPr>
                <w:rFonts w:ascii="Times New Roman" w:hAnsi="Times New Roman"/>
                <w:b/>
                <w:bCs/>
                <w:sz w:val="32"/>
                <w:szCs w:val="32"/>
                <w:rtl/>
                <w:lang w:bidi="ar-IQ"/>
              </w:rPr>
              <w:t xml:space="preserve"> الخدمات المصرفية غير المربحة على الأداء المصرفي دراسة تطبيقية في عينة من المصارف التجارية الحكومية في العراق   ( الرافدين –الرشيد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4AA1" w:rsidRDefault="00BF4AA1" w:rsidP="00A76FDE">
            <w:pPr>
              <w:ind w:left="84"/>
              <w:jc w:val="right"/>
              <w:rPr>
                <w:rFonts w:ascii="Tahoma" w:hAnsi="Tahoma" w:cs="Tahoma"/>
                <w:lang w:val="en-US" w:bidi="ar-IQ"/>
              </w:rPr>
            </w:pPr>
            <w:r>
              <w:rPr>
                <w:rFonts w:ascii="Tahoma" w:hAnsi="Tahoma" w:cs="Tahoma"/>
                <w:lang w:val="en-US" w:bidi="ar-IQ"/>
              </w:rPr>
              <w:t xml:space="preserve">Thesis  Title </w:t>
            </w:r>
          </w:p>
        </w:tc>
      </w:tr>
      <w:tr w:rsidR="00BF4AA1" w:rsidTr="00A76FDE">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F4AA1" w:rsidRPr="00286C54" w:rsidRDefault="00BF4AA1" w:rsidP="00A76FDE">
            <w:pPr>
              <w:ind w:left="84"/>
              <w:jc w:val="center"/>
            </w:pPr>
            <w:r w:rsidRPr="00286C54">
              <w:rPr>
                <w:rFonts w:ascii="Times New Roman" w:hAnsi="Times New Roman"/>
                <w:b/>
                <w:bCs/>
                <w:sz w:val="32"/>
                <w:szCs w:val="32"/>
                <w:rtl/>
                <w:lang w:bidi="ar-IQ"/>
              </w:rPr>
              <w:t>1431ه</w:t>
            </w:r>
            <w:r>
              <w:rPr>
                <w:rFonts w:ascii="Times New Roman" w:hAnsi="Times New Roman" w:hint="cs"/>
                <w:b/>
                <w:bCs/>
                <w:sz w:val="32"/>
                <w:szCs w:val="32"/>
                <w:rtl/>
                <w:lang w:bidi="ar-IQ"/>
              </w:rPr>
              <w:t>ـ</w:t>
            </w:r>
            <w:r w:rsidRPr="00286C54">
              <w:rPr>
                <w:rFonts w:ascii="Times New Roman" w:hAnsi="Times New Roman"/>
                <w:b/>
                <w:bCs/>
                <w:sz w:val="32"/>
                <w:szCs w:val="32"/>
                <w:rtl/>
                <w:lang w:bidi="ar-IQ"/>
              </w:rPr>
              <w:t xml:space="preserve"> </w:t>
            </w:r>
            <w:r>
              <w:rPr>
                <w:rFonts w:ascii="Times New Roman" w:hAnsi="Times New Roman" w:cs="PT Bold Heading" w:hint="cs"/>
                <w:b/>
                <w:bCs/>
                <w:sz w:val="32"/>
                <w:szCs w:val="32"/>
                <w:rtl/>
                <w:lang w:bidi="ar-IQ"/>
              </w:rPr>
              <w:t xml:space="preserve">                                        </w:t>
            </w:r>
            <w:r w:rsidRPr="00286C54">
              <w:rPr>
                <w:rFonts w:ascii="Times New Roman" w:hAnsi="Times New Roman"/>
                <w:b/>
                <w:bCs/>
                <w:sz w:val="32"/>
                <w:szCs w:val="32"/>
                <w:rtl/>
                <w:lang w:bidi="ar-IQ"/>
              </w:rPr>
              <w:t>2010م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4AA1" w:rsidRDefault="00BF4AA1" w:rsidP="00A76FDE">
            <w:pPr>
              <w:ind w:left="84"/>
              <w:jc w:val="right"/>
              <w:rPr>
                <w:rFonts w:ascii="Tahoma" w:hAnsi="Tahoma" w:cs="Tahoma"/>
                <w:lang w:val="en-US" w:bidi="ar-IQ"/>
              </w:rPr>
            </w:pPr>
            <w:r>
              <w:rPr>
                <w:rFonts w:ascii="Tahoma" w:hAnsi="Tahoma" w:cs="Tahoma"/>
                <w:lang w:val="en-US" w:bidi="ar-IQ"/>
              </w:rPr>
              <w:t>Year</w:t>
            </w:r>
          </w:p>
        </w:tc>
      </w:tr>
      <w:tr w:rsidR="00BF4AA1" w:rsidRPr="00C06548" w:rsidTr="00A76FDE">
        <w:trPr>
          <w:trHeight w:val="636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BF4AA1" w:rsidRPr="00EC0DC4" w:rsidRDefault="00BF4AA1" w:rsidP="00A76FDE">
            <w:pPr>
              <w:pStyle w:val="a3"/>
              <w:ind w:left="84"/>
              <w:jc w:val="both"/>
              <w:rPr>
                <w:rFonts w:ascii="Times New Roman" w:hAnsi="Times New Roman" w:cs="Times New Roman"/>
                <w:b/>
                <w:bCs/>
                <w:color w:val="000000"/>
                <w:sz w:val="20"/>
                <w:szCs w:val="20"/>
                <w:rtl/>
                <w:lang w:bidi="ar-IQ"/>
              </w:rPr>
            </w:pPr>
            <w:r w:rsidRPr="00EC0DC4">
              <w:rPr>
                <w:rFonts w:ascii="Times New Roman" w:hAnsi="Times New Roman" w:cs="Times New Roman"/>
                <w:b/>
                <w:bCs/>
                <w:sz w:val="24"/>
                <w:szCs w:val="24"/>
                <w:rtl/>
                <w:lang w:bidi="ar-IQ"/>
              </w:rPr>
              <w:t xml:space="preserve"> </w:t>
            </w:r>
            <w:r w:rsidRPr="00EC0DC4">
              <w:rPr>
                <w:rFonts w:ascii="Times New Roman" w:hAnsi="Times New Roman" w:cs="Times New Roman"/>
                <w:b/>
                <w:bCs/>
                <w:color w:val="000000"/>
                <w:sz w:val="20"/>
                <w:szCs w:val="20"/>
                <w:rtl/>
                <w:lang w:bidi="ar-IQ"/>
              </w:rPr>
              <w:t xml:space="preserve">تهتم هذه الدراسة بأثر الخدمات المصرفية غير المربحة على الأداء المصرفي ومدى تطبيقها في المصارف التجارية والحكومية العراقية في ظل التغييرات البيئية التي يشهدها </w:t>
            </w:r>
            <w:proofErr w:type="gramStart"/>
            <w:r w:rsidRPr="00EC0DC4">
              <w:rPr>
                <w:rFonts w:ascii="Times New Roman" w:hAnsi="Times New Roman" w:cs="Times New Roman"/>
                <w:b/>
                <w:bCs/>
                <w:color w:val="000000"/>
                <w:sz w:val="20"/>
                <w:szCs w:val="20"/>
                <w:rtl/>
                <w:lang w:bidi="ar-IQ"/>
              </w:rPr>
              <w:t>البلد .</w:t>
            </w:r>
            <w:proofErr w:type="gramEnd"/>
            <w:r w:rsidRPr="00EC0DC4">
              <w:rPr>
                <w:rFonts w:ascii="Times New Roman" w:hAnsi="Times New Roman" w:cs="Times New Roman"/>
                <w:b/>
                <w:bCs/>
                <w:color w:val="000000"/>
                <w:sz w:val="20"/>
                <w:szCs w:val="20"/>
                <w:rtl/>
                <w:lang w:bidi="ar-IQ"/>
              </w:rPr>
              <w:t xml:space="preserve">وقد اختارت الباحثة المصرفين ( الرافدين والرشيد ) كونهما أكبر المصارف في الجهاز المصرفي الحكومي في العراق ولكونهما الدعامة الأساسية لتحقيق الاستقرار الاقتصادي والاجتماعي </w:t>
            </w:r>
            <w:proofErr w:type="gramStart"/>
            <w:r w:rsidRPr="00EC0DC4">
              <w:rPr>
                <w:rFonts w:ascii="Times New Roman" w:hAnsi="Times New Roman" w:cs="Times New Roman"/>
                <w:b/>
                <w:bCs/>
                <w:color w:val="000000"/>
                <w:sz w:val="20"/>
                <w:szCs w:val="20"/>
                <w:rtl/>
                <w:lang w:bidi="ar-IQ"/>
              </w:rPr>
              <w:t>والسياسي .</w:t>
            </w:r>
            <w:proofErr w:type="gramEnd"/>
            <w:r w:rsidRPr="00EC0DC4">
              <w:rPr>
                <w:rFonts w:ascii="Times New Roman" w:hAnsi="Times New Roman" w:cs="Times New Roman"/>
                <w:b/>
                <w:bCs/>
                <w:color w:val="000000"/>
                <w:sz w:val="20"/>
                <w:szCs w:val="20"/>
                <w:rtl/>
                <w:lang w:bidi="ar-IQ"/>
              </w:rPr>
              <w:t xml:space="preserve"> </w:t>
            </w:r>
          </w:p>
          <w:p w:rsidR="00BF4AA1" w:rsidRPr="00EC0DC4" w:rsidRDefault="00BF4AA1" w:rsidP="00A76FDE">
            <w:pPr>
              <w:tabs>
                <w:tab w:val="left" w:pos="-119"/>
              </w:tabs>
              <w:ind w:left="84"/>
              <w:jc w:val="both"/>
              <w:rPr>
                <w:rFonts w:ascii="Times New Roman" w:hAnsi="Times New Roman"/>
                <w:b/>
                <w:bCs/>
                <w:color w:val="000000"/>
                <w:sz w:val="20"/>
                <w:szCs w:val="20"/>
                <w:rtl/>
                <w:lang w:bidi="ar-IQ"/>
              </w:rPr>
            </w:pPr>
            <w:r w:rsidRPr="00EC0DC4">
              <w:rPr>
                <w:rFonts w:ascii="Times New Roman" w:hAnsi="Times New Roman"/>
                <w:b/>
                <w:bCs/>
                <w:color w:val="000000"/>
                <w:sz w:val="20"/>
                <w:szCs w:val="20"/>
                <w:rtl/>
                <w:lang w:bidi="ar-IQ"/>
              </w:rPr>
              <w:tab/>
              <w:t>وتعد عملية تقديم الخدمات المصرفية غير المربحة مهمة للأفراد والمجتمع لأنها تساعد على تحقيق المنفعة العامة للمجتمع بشكل عام وللمصارف بشكل خاص لأنها تساعد المصارف التي تسعى لتحقيق الأداء المصرفي الناجح في كسب الزبائن وتقليل الهدر بموارد المصرف المتاحة والتكيف مع البيئة وتحقيق الأهداف بكفاءة وفاعلية .وتتمثل مشكلة الدراسة بمدى تأثير الخدمات المصرفية غير المربحة على الأداء المصرفي بمؤشراته سواء أكان ايجابيا أم سلبيا (يؤدي إلى إضعاف قدرة المصرف على التطور ) . ولتحقيق أهداف الدراسة فقد تم صياغة منهجية لها تطلبت رسم مخطط افتراضي يعكس العلاقات التأثيرية بين متغيرات الدراسة والذي ساعد على ( صياغة مجموعة من أسئلة الدراسة ) نتج عنها فرضيتين رئيسيتين :انشقت من الفرضية الرئيسة الأولى سبع فرضيات فرعية لتبين العلاقة بين الخدمات المصرفية غير المربحة ومؤشرات الأداء المصرفي أما الفرضية الرئيسية الثانية وبما تتضمنه من فرضيات فرعية فتقيس اثر تلك العلاقة على مؤشرات الأداء المصرفي .تم الاعتماد على مجموعة من الأساليب والأدوات الإحصائية التي استخدمت البيانات التي تم الحصول عليها في الجانب التطبيقي للدراسة  .</w:t>
            </w:r>
          </w:p>
          <w:p w:rsidR="00BF4AA1" w:rsidRPr="00EC0DC4" w:rsidRDefault="00BF4AA1" w:rsidP="00A76FDE">
            <w:pPr>
              <w:tabs>
                <w:tab w:val="left" w:pos="-119"/>
              </w:tabs>
              <w:ind w:left="84"/>
              <w:jc w:val="both"/>
              <w:rPr>
                <w:rFonts w:ascii="Times New Roman" w:hAnsi="Times New Roman"/>
                <w:b/>
                <w:bCs/>
                <w:color w:val="000000"/>
                <w:sz w:val="20"/>
                <w:szCs w:val="20"/>
                <w:rtl/>
                <w:lang w:bidi="ar-IQ"/>
              </w:rPr>
            </w:pPr>
            <w:r w:rsidRPr="00EC0DC4">
              <w:rPr>
                <w:rFonts w:ascii="Times New Roman" w:hAnsi="Times New Roman"/>
                <w:b/>
                <w:bCs/>
                <w:color w:val="000000"/>
                <w:sz w:val="20"/>
                <w:szCs w:val="20"/>
                <w:rtl/>
                <w:lang w:bidi="ar-IQ"/>
              </w:rPr>
              <w:t xml:space="preserve">وقد توصلت الدراسة إلى مجموعة من الاستنتاجات منها ما </w:t>
            </w:r>
            <w:proofErr w:type="gramStart"/>
            <w:r w:rsidRPr="00EC0DC4">
              <w:rPr>
                <w:rFonts w:ascii="Times New Roman" w:hAnsi="Times New Roman"/>
                <w:b/>
                <w:bCs/>
                <w:color w:val="000000"/>
                <w:sz w:val="20"/>
                <w:szCs w:val="20"/>
                <w:rtl/>
                <w:lang w:bidi="ar-IQ"/>
              </w:rPr>
              <w:t>يأتي :</w:t>
            </w:r>
            <w:proofErr w:type="gramEnd"/>
            <w:r w:rsidRPr="00EC0DC4">
              <w:rPr>
                <w:rFonts w:ascii="Times New Roman" w:hAnsi="Times New Roman"/>
                <w:b/>
                <w:bCs/>
                <w:color w:val="000000"/>
                <w:sz w:val="20"/>
                <w:szCs w:val="20"/>
                <w:rtl/>
                <w:lang w:bidi="ar-IQ"/>
              </w:rPr>
              <w:t>-</w:t>
            </w:r>
          </w:p>
          <w:p w:rsidR="00BF4AA1" w:rsidRPr="00EC0DC4" w:rsidRDefault="00BF4AA1" w:rsidP="00BF4AA1">
            <w:pPr>
              <w:numPr>
                <w:ilvl w:val="0"/>
                <w:numId w:val="3"/>
              </w:numPr>
              <w:tabs>
                <w:tab w:val="left" w:pos="-119"/>
              </w:tabs>
              <w:ind w:left="84" w:firstLine="0"/>
              <w:jc w:val="both"/>
              <w:rPr>
                <w:rFonts w:ascii="Times New Roman" w:hAnsi="Times New Roman"/>
                <w:b/>
                <w:bCs/>
                <w:color w:val="000000"/>
                <w:sz w:val="20"/>
                <w:szCs w:val="20"/>
                <w:lang w:bidi="ar-IQ"/>
              </w:rPr>
            </w:pPr>
            <w:r w:rsidRPr="00EC0DC4">
              <w:rPr>
                <w:rFonts w:ascii="Times New Roman" w:hAnsi="Times New Roman"/>
                <w:b/>
                <w:bCs/>
                <w:color w:val="000000"/>
                <w:sz w:val="20"/>
                <w:szCs w:val="20"/>
                <w:rtl/>
                <w:lang w:bidi="ar-IQ"/>
              </w:rPr>
              <w:t>على الرغم من معاناة المصارف التجارية الحكومية من ضعف التقنيات الحديثة المعتمدة في تقديم خدماتها المصرفية المختلفة إلا إنها في خطواتها الأولى من تطبيق التكنولوجيا الحديثة .</w:t>
            </w:r>
          </w:p>
          <w:p w:rsidR="00BF4AA1" w:rsidRPr="00EC0DC4" w:rsidRDefault="00BF4AA1" w:rsidP="00BF4AA1">
            <w:pPr>
              <w:numPr>
                <w:ilvl w:val="0"/>
                <w:numId w:val="3"/>
              </w:numPr>
              <w:tabs>
                <w:tab w:val="left" w:pos="-119"/>
              </w:tabs>
              <w:ind w:left="84" w:firstLine="0"/>
              <w:jc w:val="both"/>
              <w:rPr>
                <w:rFonts w:ascii="Times New Roman" w:hAnsi="Times New Roman"/>
                <w:b/>
                <w:bCs/>
                <w:color w:val="000000"/>
                <w:sz w:val="20"/>
                <w:szCs w:val="20"/>
                <w:lang w:bidi="ar-IQ"/>
              </w:rPr>
            </w:pPr>
            <w:r w:rsidRPr="00EC0DC4">
              <w:rPr>
                <w:rFonts w:ascii="Times New Roman" w:hAnsi="Times New Roman"/>
                <w:b/>
                <w:bCs/>
                <w:color w:val="000000"/>
                <w:sz w:val="20"/>
                <w:szCs w:val="20"/>
                <w:rtl/>
                <w:lang w:bidi="ar-IQ"/>
              </w:rPr>
              <w:t>كشفت نتائج التحليل الإحصائي عن وجود العلاقة المعنوية الايجابية التي تشير إلى عدم تأثير الخدمات المصرفية غير المربحة على الأداء المصرفي .</w:t>
            </w:r>
          </w:p>
          <w:p w:rsidR="00BF4AA1" w:rsidRPr="00EC0DC4" w:rsidRDefault="00BF4AA1" w:rsidP="00BF4AA1">
            <w:pPr>
              <w:numPr>
                <w:ilvl w:val="0"/>
                <w:numId w:val="3"/>
              </w:numPr>
              <w:tabs>
                <w:tab w:val="left" w:pos="-119"/>
              </w:tabs>
              <w:ind w:left="84" w:firstLine="0"/>
              <w:jc w:val="both"/>
              <w:rPr>
                <w:rFonts w:ascii="Times New Roman" w:hAnsi="Times New Roman"/>
                <w:b/>
                <w:bCs/>
                <w:color w:val="000000"/>
                <w:sz w:val="20"/>
                <w:szCs w:val="20"/>
                <w:lang w:bidi="ar-IQ"/>
              </w:rPr>
            </w:pPr>
            <w:r w:rsidRPr="00EC0DC4">
              <w:rPr>
                <w:rFonts w:ascii="Times New Roman" w:hAnsi="Times New Roman"/>
                <w:b/>
                <w:bCs/>
                <w:color w:val="000000"/>
                <w:sz w:val="20"/>
                <w:szCs w:val="20"/>
                <w:rtl/>
                <w:lang w:bidi="ar-IQ"/>
              </w:rPr>
              <w:t>كشفت نتائج التحليل الإحصائي عن وجود علاقة ارتباط موجبة ومعنوية قوية بين الخدمات المصرفية غير المربحة على الأداء المصرفي .</w:t>
            </w:r>
          </w:p>
          <w:p w:rsidR="00BF4AA1" w:rsidRPr="00EC0DC4" w:rsidRDefault="00BF4AA1" w:rsidP="00A76FDE">
            <w:pPr>
              <w:tabs>
                <w:tab w:val="left" w:pos="-119"/>
              </w:tabs>
              <w:ind w:left="84"/>
              <w:jc w:val="both"/>
              <w:rPr>
                <w:rFonts w:ascii="Times New Roman" w:hAnsi="Times New Roman"/>
                <w:b/>
                <w:bCs/>
                <w:color w:val="000000"/>
                <w:sz w:val="20"/>
                <w:szCs w:val="20"/>
                <w:lang w:bidi="ar-IQ"/>
              </w:rPr>
            </w:pPr>
            <w:r w:rsidRPr="00EC0DC4">
              <w:rPr>
                <w:rFonts w:ascii="Times New Roman" w:hAnsi="Times New Roman"/>
                <w:b/>
                <w:bCs/>
                <w:color w:val="000000"/>
                <w:sz w:val="20"/>
                <w:szCs w:val="20"/>
                <w:rtl/>
                <w:lang w:bidi="ar-IQ"/>
              </w:rPr>
              <w:t xml:space="preserve">واختتمت الدراسة بمجموعة من التوصيات التي تنسجم مع الاستنتاجات المقدمة وتساعد على تطور وتقدم المصرف في أدائه الحالي والمستقبلي </w:t>
            </w:r>
            <w:proofErr w:type="gramStart"/>
            <w:r w:rsidRPr="00EC0DC4">
              <w:rPr>
                <w:rFonts w:ascii="Times New Roman" w:hAnsi="Times New Roman"/>
                <w:b/>
                <w:bCs/>
                <w:color w:val="000000"/>
                <w:sz w:val="20"/>
                <w:szCs w:val="20"/>
                <w:rtl/>
                <w:lang w:bidi="ar-IQ"/>
              </w:rPr>
              <w:t>منها :</w:t>
            </w:r>
            <w:proofErr w:type="gramEnd"/>
          </w:p>
          <w:p w:rsidR="00BF4AA1" w:rsidRPr="00EC0DC4" w:rsidRDefault="00BF4AA1" w:rsidP="00BF4AA1">
            <w:pPr>
              <w:numPr>
                <w:ilvl w:val="0"/>
                <w:numId w:val="4"/>
              </w:numPr>
              <w:tabs>
                <w:tab w:val="left" w:pos="-119"/>
                <w:tab w:val="left" w:pos="23"/>
                <w:tab w:val="left" w:pos="165"/>
                <w:tab w:val="left" w:pos="306"/>
              </w:tabs>
              <w:ind w:left="84" w:firstLine="0"/>
              <w:jc w:val="both"/>
              <w:rPr>
                <w:rFonts w:ascii="Times New Roman" w:hAnsi="Times New Roman"/>
                <w:b/>
                <w:bCs/>
                <w:color w:val="000000"/>
                <w:sz w:val="20"/>
                <w:szCs w:val="20"/>
                <w:rtl/>
                <w:lang w:bidi="ar-IQ"/>
              </w:rPr>
            </w:pPr>
            <w:r w:rsidRPr="00EC0DC4">
              <w:rPr>
                <w:rFonts w:ascii="Times New Roman" w:hAnsi="Times New Roman"/>
                <w:b/>
                <w:bCs/>
                <w:color w:val="000000"/>
                <w:sz w:val="20"/>
                <w:szCs w:val="20"/>
                <w:rtl/>
                <w:lang w:bidi="ar-IQ"/>
              </w:rPr>
              <w:t xml:space="preserve"> ضرورة تنظيم عملية إدخال التقنيات الحديثة بأسلوب علمي أكثر تنظيما مما هو مطبق </w:t>
            </w:r>
            <w:proofErr w:type="gramStart"/>
            <w:r w:rsidRPr="00EC0DC4">
              <w:rPr>
                <w:rFonts w:ascii="Times New Roman" w:hAnsi="Times New Roman"/>
                <w:b/>
                <w:bCs/>
                <w:color w:val="000000"/>
                <w:sz w:val="20"/>
                <w:szCs w:val="20"/>
                <w:rtl/>
                <w:lang w:bidi="ar-IQ"/>
              </w:rPr>
              <w:t>الآن .</w:t>
            </w:r>
            <w:proofErr w:type="gramEnd"/>
          </w:p>
          <w:p w:rsidR="00BF4AA1" w:rsidRPr="00EC0DC4" w:rsidRDefault="00BF4AA1" w:rsidP="00BF4AA1">
            <w:pPr>
              <w:numPr>
                <w:ilvl w:val="0"/>
                <w:numId w:val="4"/>
              </w:numPr>
              <w:tabs>
                <w:tab w:val="left" w:pos="-119"/>
                <w:tab w:val="left" w:pos="23"/>
                <w:tab w:val="left" w:pos="165"/>
                <w:tab w:val="left" w:pos="306"/>
              </w:tabs>
              <w:ind w:left="84" w:firstLine="0"/>
              <w:jc w:val="both"/>
              <w:rPr>
                <w:rFonts w:ascii="Times New Roman" w:hAnsi="Times New Roman"/>
                <w:b/>
                <w:bCs/>
                <w:color w:val="000000"/>
                <w:sz w:val="20"/>
                <w:szCs w:val="20"/>
                <w:lang w:bidi="ar-IQ"/>
              </w:rPr>
            </w:pPr>
            <w:r w:rsidRPr="00EC0DC4">
              <w:rPr>
                <w:rFonts w:ascii="Times New Roman" w:hAnsi="Times New Roman"/>
                <w:b/>
                <w:bCs/>
                <w:color w:val="000000"/>
                <w:sz w:val="20"/>
                <w:szCs w:val="20"/>
                <w:rtl/>
                <w:lang w:bidi="ar-IQ"/>
              </w:rPr>
              <w:t xml:space="preserve"> ضرورة إخضاع العاملين إلى دورات تدريبية مستمرة لزيادة </w:t>
            </w:r>
            <w:proofErr w:type="spellStart"/>
            <w:r w:rsidRPr="00EC0DC4">
              <w:rPr>
                <w:rFonts w:ascii="Times New Roman" w:hAnsi="Times New Roman"/>
                <w:b/>
                <w:bCs/>
                <w:color w:val="000000"/>
                <w:sz w:val="20"/>
                <w:szCs w:val="20"/>
                <w:rtl/>
                <w:lang w:bidi="ar-IQ"/>
              </w:rPr>
              <w:t>كفائتهم</w:t>
            </w:r>
            <w:proofErr w:type="spellEnd"/>
            <w:r w:rsidRPr="00EC0DC4">
              <w:rPr>
                <w:rFonts w:ascii="Times New Roman" w:hAnsi="Times New Roman"/>
                <w:b/>
                <w:bCs/>
                <w:color w:val="000000"/>
                <w:sz w:val="20"/>
                <w:szCs w:val="20"/>
                <w:rtl/>
                <w:lang w:bidi="ar-IQ"/>
              </w:rPr>
              <w:t xml:space="preserve"> والحفاظ على كفاءة وفاعلية أداء الأفراد عينة الدراسة .</w:t>
            </w:r>
          </w:p>
          <w:p w:rsidR="00BF4AA1" w:rsidRPr="00EC0DC4" w:rsidRDefault="00BF4AA1" w:rsidP="00BF4AA1">
            <w:pPr>
              <w:numPr>
                <w:ilvl w:val="0"/>
                <w:numId w:val="4"/>
              </w:numPr>
              <w:tabs>
                <w:tab w:val="left" w:pos="-119"/>
                <w:tab w:val="left" w:pos="23"/>
                <w:tab w:val="left" w:pos="165"/>
                <w:tab w:val="left" w:pos="306"/>
              </w:tabs>
              <w:ind w:left="84" w:firstLine="0"/>
              <w:jc w:val="both"/>
              <w:rPr>
                <w:rFonts w:ascii="Times New Roman" w:hAnsi="Times New Roman"/>
                <w:b/>
                <w:bCs/>
                <w:color w:val="000000"/>
                <w:sz w:val="20"/>
                <w:szCs w:val="20"/>
                <w:lang w:bidi="ar-IQ"/>
              </w:rPr>
            </w:pPr>
            <w:r w:rsidRPr="00EC0DC4">
              <w:rPr>
                <w:rFonts w:ascii="Times New Roman" w:hAnsi="Times New Roman"/>
                <w:b/>
                <w:bCs/>
                <w:color w:val="000000"/>
                <w:sz w:val="20"/>
                <w:szCs w:val="20"/>
                <w:rtl/>
                <w:lang w:bidi="ar-IQ"/>
              </w:rPr>
              <w:t>ضرورة تنظيم عملية توزيع الخدمات المصرفية غير المربحة وتسهيلها على المصرف والزبائن من خلال توكيل عملية صرفها إلى بنايات خاصة ( للصرف فقط ) تابعة للجهة الإدارية العليا لكل خدمة من الخدمات المصرفية غير المربحة   مثلا / رواتب المتقاعدين يتم توكيلها إلى بناية مستقلة وتابعة إلى دائرة التقاعد العامة وتتولى عملية الصرف لرواتب والسلف وكل مستحقات المتقاعدين فقط وكذلك الحال بالنسبة لرواتب المهجرين والخدمات الأخرى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BF4AA1" w:rsidRDefault="00BF4AA1" w:rsidP="00A76FDE">
            <w:pPr>
              <w:spacing w:line="360" w:lineRule="auto"/>
              <w:ind w:left="84"/>
              <w:rPr>
                <w:rFonts w:ascii="Tahoma" w:hAnsi="Tahoma" w:cs="Tahoma"/>
                <w:sz w:val="14"/>
                <w:szCs w:val="14"/>
                <w:rtl/>
                <w:lang w:val="en-US" w:bidi="ar-IQ"/>
              </w:rPr>
            </w:pPr>
          </w:p>
          <w:p w:rsidR="00BF4AA1" w:rsidRDefault="00BF4AA1" w:rsidP="00A76FDE">
            <w:pPr>
              <w:spacing w:line="360" w:lineRule="auto"/>
              <w:ind w:left="84"/>
              <w:jc w:val="right"/>
              <w:rPr>
                <w:rFonts w:ascii="Tahoma" w:hAnsi="Tahoma" w:cs="Tahoma"/>
                <w:sz w:val="14"/>
                <w:szCs w:val="14"/>
                <w:rtl/>
                <w:lang w:val="en-US" w:bidi="ar-IQ"/>
              </w:rPr>
            </w:pPr>
          </w:p>
          <w:p w:rsidR="00BF4AA1" w:rsidRPr="00C06548" w:rsidRDefault="00BF4AA1" w:rsidP="00A76FDE">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0D74" w:rsidRPr="00BF4AA1" w:rsidRDefault="00910D74" w:rsidP="00BF4AA1"/>
    <w:sectPr w:rsidR="00910D74" w:rsidRPr="00BF4AA1"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F65"/>
    <w:multiLevelType w:val="hybridMultilevel"/>
    <w:tmpl w:val="9EA82140"/>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2BE65147"/>
    <w:multiLevelType w:val="hybridMultilevel"/>
    <w:tmpl w:val="FD44B3C6"/>
    <w:lvl w:ilvl="0" w:tplc="D7DEE9FC">
      <w:start w:val="1"/>
      <w:numFmt w:val="decimal"/>
      <w:lvlText w:val="%1-"/>
      <w:lvlJc w:val="left"/>
      <w:pPr>
        <w:tabs>
          <w:tab w:val="num" w:pos="-104"/>
        </w:tabs>
        <w:ind w:left="-104" w:hanging="465"/>
      </w:pPr>
      <w:rPr>
        <w:rFonts w:hint="default"/>
      </w:rPr>
    </w:lvl>
    <w:lvl w:ilvl="1" w:tplc="04090019" w:tentative="1">
      <w:start w:val="1"/>
      <w:numFmt w:val="lowerLetter"/>
      <w:lvlText w:val="%2."/>
      <w:lvlJc w:val="left"/>
      <w:pPr>
        <w:tabs>
          <w:tab w:val="num" w:pos="511"/>
        </w:tabs>
        <w:ind w:left="511" w:hanging="360"/>
      </w:pPr>
    </w:lvl>
    <w:lvl w:ilvl="2" w:tplc="0409001B" w:tentative="1">
      <w:start w:val="1"/>
      <w:numFmt w:val="lowerRoman"/>
      <w:lvlText w:val="%3."/>
      <w:lvlJc w:val="right"/>
      <w:pPr>
        <w:tabs>
          <w:tab w:val="num" w:pos="1231"/>
        </w:tabs>
        <w:ind w:left="1231" w:hanging="180"/>
      </w:pPr>
    </w:lvl>
    <w:lvl w:ilvl="3" w:tplc="0409000F" w:tentative="1">
      <w:start w:val="1"/>
      <w:numFmt w:val="decimal"/>
      <w:lvlText w:val="%4."/>
      <w:lvlJc w:val="left"/>
      <w:pPr>
        <w:tabs>
          <w:tab w:val="num" w:pos="1951"/>
        </w:tabs>
        <w:ind w:left="1951" w:hanging="360"/>
      </w:pPr>
    </w:lvl>
    <w:lvl w:ilvl="4" w:tplc="04090019" w:tentative="1">
      <w:start w:val="1"/>
      <w:numFmt w:val="lowerLetter"/>
      <w:lvlText w:val="%5."/>
      <w:lvlJc w:val="left"/>
      <w:pPr>
        <w:tabs>
          <w:tab w:val="num" w:pos="2671"/>
        </w:tabs>
        <w:ind w:left="2671" w:hanging="360"/>
      </w:pPr>
    </w:lvl>
    <w:lvl w:ilvl="5" w:tplc="0409001B" w:tentative="1">
      <w:start w:val="1"/>
      <w:numFmt w:val="lowerRoman"/>
      <w:lvlText w:val="%6."/>
      <w:lvlJc w:val="right"/>
      <w:pPr>
        <w:tabs>
          <w:tab w:val="num" w:pos="3391"/>
        </w:tabs>
        <w:ind w:left="3391" w:hanging="180"/>
      </w:pPr>
    </w:lvl>
    <w:lvl w:ilvl="6" w:tplc="0409000F" w:tentative="1">
      <w:start w:val="1"/>
      <w:numFmt w:val="decimal"/>
      <w:lvlText w:val="%7."/>
      <w:lvlJc w:val="left"/>
      <w:pPr>
        <w:tabs>
          <w:tab w:val="num" w:pos="4111"/>
        </w:tabs>
        <w:ind w:left="4111" w:hanging="360"/>
      </w:pPr>
    </w:lvl>
    <w:lvl w:ilvl="7" w:tplc="04090019" w:tentative="1">
      <w:start w:val="1"/>
      <w:numFmt w:val="lowerLetter"/>
      <w:lvlText w:val="%8."/>
      <w:lvlJc w:val="left"/>
      <w:pPr>
        <w:tabs>
          <w:tab w:val="num" w:pos="4831"/>
        </w:tabs>
        <w:ind w:left="4831" w:hanging="360"/>
      </w:pPr>
    </w:lvl>
    <w:lvl w:ilvl="8" w:tplc="0409001B" w:tentative="1">
      <w:start w:val="1"/>
      <w:numFmt w:val="lowerRoman"/>
      <w:lvlText w:val="%9."/>
      <w:lvlJc w:val="right"/>
      <w:pPr>
        <w:tabs>
          <w:tab w:val="num" w:pos="5551"/>
        </w:tabs>
        <w:ind w:left="5551" w:hanging="180"/>
      </w:pPr>
    </w:lvl>
  </w:abstractNum>
  <w:abstractNum w:abstractNumId="2">
    <w:nsid w:val="41F233C2"/>
    <w:multiLevelType w:val="hybridMultilevel"/>
    <w:tmpl w:val="CE3C659E"/>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0FD3CF9"/>
    <w:multiLevelType w:val="hybridMultilevel"/>
    <w:tmpl w:val="0646E6B8"/>
    <w:lvl w:ilvl="0" w:tplc="F99C97F4">
      <w:start w:val="1"/>
      <w:numFmt w:val="decimal"/>
      <w:lvlText w:val="%1-"/>
      <w:lvlJc w:val="left"/>
      <w:pPr>
        <w:tabs>
          <w:tab w:val="num" w:pos="-149"/>
        </w:tabs>
        <w:ind w:left="-149" w:hanging="420"/>
      </w:pPr>
      <w:rPr>
        <w:rFonts w:hint="default"/>
      </w:rPr>
    </w:lvl>
    <w:lvl w:ilvl="1" w:tplc="04090019" w:tentative="1">
      <w:start w:val="1"/>
      <w:numFmt w:val="lowerLetter"/>
      <w:lvlText w:val="%2."/>
      <w:lvlJc w:val="left"/>
      <w:pPr>
        <w:tabs>
          <w:tab w:val="num" w:pos="511"/>
        </w:tabs>
        <w:ind w:left="511" w:hanging="360"/>
      </w:pPr>
    </w:lvl>
    <w:lvl w:ilvl="2" w:tplc="0409001B" w:tentative="1">
      <w:start w:val="1"/>
      <w:numFmt w:val="lowerRoman"/>
      <w:lvlText w:val="%3."/>
      <w:lvlJc w:val="right"/>
      <w:pPr>
        <w:tabs>
          <w:tab w:val="num" w:pos="1231"/>
        </w:tabs>
        <w:ind w:left="1231" w:hanging="180"/>
      </w:pPr>
    </w:lvl>
    <w:lvl w:ilvl="3" w:tplc="0409000F" w:tentative="1">
      <w:start w:val="1"/>
      <w:numFmt w:val="decimal"/>
      <w:lvlText w:val="%4."/>
      <w:lvlJc w:val="left"/>
      <w:pPr>
        <w:tabs>
          <w:tab w:val="num" w:pos="1951"/>
        </w:tabs>
        <w:ind w:left="1951" w:hanging="360"/>
      </w:pPr>
    </w:lvl>
    <w:lvl w:ilvl="4" w:tplc="04090019" w:tentative="1">
      <w:start w:val="1"/>
      <w:numFmt w:val="lowerLetter"/>
      <w:lvlText w:val="%5."/>
      <w:lvlJc w:val="left"/>
      <w:pPr>
        <w:tabs>
          <w:tab w:val="num" w:pos="2671"/>
        </w:tabs>
        <w:ind w:left="2671" w:hanging="360"/>
      </w:pPr>
    </w:lvl>
    <w:lvl w:ilvl="5" w:tplc="0409001B" w:tentative="1">
      <w:start w:val="1"/>
      <w:numFmt w:val="lowerRoman"/>
      <w:lvlText w:val="%6."/>
      <w:lvlJc w:val="right"/>
      <w:pPr>
        <w:tabs>
          <w:tab w:val="num" w:pos="3391"/>
        </w:tabs>
        <w:ind w:left="3391" w:hanging="180"/>
      </w:pPr>
    </w:lvl>
    <w:lvl w:ilvl="6" w:tplc="0409000F" w:tentative="1">
      <w:start w:val="1"/>
      <w:numFmt w:val="decimal"/>
      <w:lvlText w:val="%7."/>
      <w:lvlJc w:val="left"/>
      <w:pPr>
        <w:tabs>
          <w:tab w:val="num" w:pos="4111"/>
        </w:tabs>
        <w:ind w:left="4111" w:hanging="360"/>
      </w:pPr>
    </w:lvl>
    <w:lvl w:ilvl="7" w:tplc="04090019" w:tentative="1">
      <w:start w:val="1"/>
      <w:numFmt w:val="lowerLetter"/>
      <w:lvlText w:val="%8."/>
      <w:lvlJc w:val="left"/>
      <w:pPr>
        <w:tabs>
          <w:tab w:val="num" w:pos="4831"/>
        </w:tabs>
        <w:ind w:left="4831" w:hanging="360"/>
      </w:pPr>
    </w:lvl>
    <w:lvl w:ilvl="8" w:tplc="0409001B" w:tentative="1">
      <w:start w:val="1"/>
      <w:numFmt w:val="lowerRoman"/>
      <w:lvlText w:val="%9."/>
      <w:lvlJc w:val="right"/>
      <w:pPr>
        <w:tabs>
          <w:tab w:val="num" w:pos="5551"/>
        </w:tabs>
        <w:ind w:left="5551"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B7"/>
    <w:rsid w:val="00263EB7"/>
    <w:rsid w:val="00910D74"/>
    <w:rsid w:val="009F515C"/>
    <w:rsid w:val="00BF4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B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63EB7"/>
  </w:style>
  <w:style w:type="character" w:customStyle="1" w:styleId="shorttext">
    <w:name w:val="short_text"/>
    <w:basedOn w:val="a0"/>
    <w:rsid w:val="00263EB7"/>
  </w:style>
  <w:style w:type="paragraph" w:styleId="a3">
    <w:name w:val="Plain Text"/>
    <w:basedOn w:val="a"/>
    <w:link w:val="Char"/>
    <w:unhideWhenUsed/>
    <w:rsid w:val="00BF4AA1"/>
    <w:rPr>
      <w:rFonts w:ascii="Consolas" w:eastAsia="Calibri" w:hAnsi="Consolas" w:cs="Arial"/>
      <w:sz w:val="21"/>
      <w:szCs w:val="21"/>
      <w:lang w:val="en-US"/>
    </w:rPr>
  </w:style>
  <w:style w:type="character" w:customStyle="1" w:styleId="Char">
    <w:name w:val="نص عادي Char"/>
    <w:basedOn w:val="a0"/>
    <w:link w:val="a3"/>
    <w:rsid w:val="00BF4AA1"/>
    <w:rPr>
      <w:rFonts w:ascii="Consolas" w:eastAsia="Calibri" w:hAnsi="Consolas"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B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63EB7"/>
  </w:style>
  <w:style w:type="character" w:customStyle="1" w:styleId="shorttext">
    <w:name w:val="short_text"/>
    <w:basedOn w:val="a0"/>
    <w:rsid w:val="00263EB7"/>
  </w:style>
  <w:style w:type="paragraph" w:styleId="a3">
    <w:name w:val="Plain Text"/>
    <w:basedOn w:val="a"/>
    <w:link w:val="Char"/>
    <w:unhideWhenUsed/>
    <w:rsid w:val="00BF4AA1"/>
    <w:rPr>
      <w:rFonts w:ascii="Consolas" w:eastAsia="Calibri" w:hAnsi="Consolas" w:cs="Arial"/>
      <w:sz w:val="21"/>
      <w:szCs w:val="21"/>
      <w:lang w:val="en-US"/>
    </w:rPr>
  </w:style>
  <w:style w:type="character" w:customStyle="1" w:styleId="Char">
    <w:name w:val="نص عادي Char"/>
    <w:basedOn w:val="a0"/>
    <w:link w:val="a3"/>
    <w:rsid w:val="00BF4AA1"/>
    <w:rPr>
      <w:rFonts w:ascii="Consolas" w:eastAsia="Calibri"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2015-05-31T08:45:00Z</dcterms:created>
  <dcterms:modified xsi:type="dcterms:W3CDTF">2015-05-31T08:45:00Z</dcterms:modified>
</cp:coreProperties>
</file>