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833D27"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33D27" w:rsidRDefault="00833D27"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College  Name</w:t>
            </w:r>
          </w:p>
        </w:tc>
      </w:tr>
      <w:tr w:rsidR="00833D27"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33D27" w:rsidRDefault="00833D27"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Department</w:t>
            </w:r>
          </w:p>
        </w:tc>
      </w:tr>
      <w:tr w:rsidR="00833D27"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33D27" w:rsidRPr="00C823D0" w:rsidRDefault="00833D27" w:rsidP="00316323">
            <w:pPr>
              <w:ind w:left="84"/>
              <w:rPr>
                <w:rFonts w:ascii="Times New Roman" w:hAnsi="Times New Roman"/>
                <w:b/>
                <w:bCs/>
                <w:sz w:val="32"/>
                <w:szCs w:val="32"/>
                <w:rtl/>
              </w:rPr>
            </w:pPr>
            <w:bookmarkStart w:id="0" w:name="_GoBack"/>
            <w:r w:rsidRPr="00C823D0">
              <w:rPr>
                <w:rFonts w:ascii="Times New Roman" w:hAnsi="Times New Roman"/>
                <w:b/>
                <w:bCs/>
                <w:sz w:val="32"/>
                <w:szCs w:val="32"/>
                <w:rtl/>
              </w:rPr>
              <w:t xml:space="preserve">جهان سلمان علاوي </w:t>
            </w:r>
            <w:bookmarkEnd w:id="0"/>
            <w:r w:rsidRPr="00C823D0">
              <w:rPr>
                <w:rFonts w:ascii="Times New Roman" w:hAnsi="Times New Roman"/>
                <w:b/>
                <w:bCs/>
                <w:sz w:val="32"/>
                <w:szCs w:val="32"/>
                <w:rtl/>
              </w:rPr>
              <w:t>الطائي</w:t>
            </w:r>
          </w:p>
          <w:p w:rsidR="00833D27" w:rsidRDefault="00833D27" w:rsidP="00316323">
            <w:pPr>
              <w:ind w:left="84"/>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Full Name as written   in Passport</w:t>
            </w:r>
          </w:p>
        </w:tc>
      </w:tr>
      <w:tr w:rsidR="00833D27"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33D27" w:rsidRDefault="00833D27"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e-mail</w:t>
            </w:r>
          </w:p>
        </w:tc>
      </w:tr>
      <w:tr w:rsidR="00833D27"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833D27" w:rsidRDefault="00833D27"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9525" r="10795" b="11430"/>
                      <wp:wrapNone/>
                      <wp:docPr id="293" name="شكل بيضاوي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93"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K0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833D27" w:rsidRDefault="00833D27"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0160" r="13335" b="10795"/>
                      <wp:wrapNone/>
                      <wp:docPr id="292" name="شكل بيضاوي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92"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&#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833D27" w:rsidRDefault="00833D27"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9525" r="11430" b="11430"/>
                      <wp:wrapNone/>
                      <wp:docPr id="291" name="شكل بيضاوي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91"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823QIAAKY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bfRfNt0CAACm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833D27" w:rsidRDefault="00833D27"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8890" r="14605" b="12065"/>
                      <wp:wrapNone/>
                      <wp:docPr id="290" name="شكل بيضاوي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90"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a3QIAAKY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p9fhmt0CAACm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 xml:space="preserve">Career </w:t>
            </w:r>
          </w:p>
        </w:tc>
      </w:tr>
      <w:tr w:rsidR="00833D27"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833D27" w:rsidRDefault="00833D27"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8255" r="13335" b="12700"/>
                      <wp:wrapNone/>
                      <wp:docPr id="289" name="شكل بيضاوي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89"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K74Q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833D27" w:rsidRDefault="00833D27" w:rsidP="00316323">
            <w:pPr>
              <w:ind w:left="84"/>
              <w:jc w:val="right"/>
              <w:rPr>
                <w:lang w:val="en-US" w:bidi="ar-IQ"/>
              </w:rPr>
            </w:pPr>
            <w:r>
              <w:rPr>
                <w:rFonts w:ascii="Times New Roman" w:hAnsi="Times New Roman"/>
                <w:b/>
                <w:bCs/>
                <w:noProof/>
                <w:sz w:val="32"/>
                <w:szCs w:val="32"/>
                <w:rtl/>
                <w:lang w:val="en-US"/>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37465</wp:posOffset>
                      </wp:positionV>
                      <wp:extent cx="153035" cy="160020"/>
                      <wp:effectExtent l="22860" t="27305" r="33655" b="50800"/>
                      <wp:wrapNone/>
                      <wp:docPr id="288" name="شكل بيضاوي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88" o:spid="_x0000_s1026" style="position:absolute;left:0;text-align:left;margin-left:3.1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33D27" w:rsidRDefault="00833D27" w:rsidP="00316323">
            <w:pPr>
              <w:ind w:left="84"/>
              <w:jc w:val="right"/>
              <w:rPr>
                <w:rFonts w:ascii="Tahoma" w:hAnsi="Tahoma" w:cs="Tahoma"/>
                <w:lang w:val="en-US" w:bidi="ar-IQ"/>
              </w:rPr>
            </w:pPr>
          </w:p>
        </w:tc>
      </w:tr>
      <w:tr w:rsidR="00833D27" w:rsidTr="00316323">
        <w:trPr>
          <w:trHeight w:hRule="exact" w:val="74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33D27" w:rsidRPr="009653A1" w:rsidRDefault="00833D27" w:rsidP="00316323">
            <w:pPr>
              <w:ind w:left="84"/>
              <w:jc w:val="center"/>
              <w:rPr>
                <w:rFonts w:ascii="Times New Roman" w:hAnsi="Times New Roman"/>
                <w:b/>
                <w:bCs/>
                <w:sz w:val="28"/>
                <w:szCs w:val="28"/>
                <w:rtl/>
                <w:lang w:bidi="ar-AE"/>
              </w:rPr>
            </w:pPr>
            <w:r w:rsidRPr="009653A1">
              <w:rPr>
                <w:rFonts w:ascii="Times New Roman" w:hAnsi="Times New Roman"/>
                <w:b/>
                <w:bCs/>
                <w:sz w:val="28"/>
                <w:szCs w:val="28"/>
                <w:rtl/>
              </w:rPr>
              <w:t>دور ادارة المعرفة والتكنولوجيا في إعادة هندسة العملية وأثرها في الأبداع التكنولوجي</w:t>
            </w:r>
          </w:p>
          <w:p w:rsidR="00833D27" w:rsidRPr="009653A1" w:rsidRDefault="00833D27" w:rsidP="00316323">
            <w:pPr>
              <w:ind w:left="84"/>
              <w:jc w:val="center"/>
              <w:rPr>
                <w:rFonts w:ascii="Times New Roman" w:hAnsi="Times New Roman"/>
                <w:b/>
                <w:bCs/>
                <w:sz w:val="28"/>
                <w:szCs w:val="28"/>
                <w:rtl/>
                <w:lang w:bidi="ar-AE"/>
              </w:rPr>
            </w:pPr>
            <w:r w:rsidRPr="009653A1">
              <w:rPr>
                <w:rFonts w:ascii="Times New Roman" w:hAnsi="Times New Roman"/>
                <w:b/>
                <w:bCs/>
                <w:sz w:val="28"/>
                <w:szCs w:val="28"/>
                <w:rtl/>
              </w:rPr>
              <w:t>دراسة ميدانية في مصنع المأمون / الشركة العامة لصناعة الزيوت النباتية</w:t>
            </w:r>
          </w:p>
          <w:p w:rsidR="00833D27" w:rsidRPr="00074D6C" w:rsidRDefault="00833D27" w:rsidP="00316323">
            <w:pPr>
              <w:ind w:left="84"/>
              <w:rPr>
                <w:rFonts w:ascii="Times New Roman" w:hAnsi="Times New Roman"/>
                <w:b/>
                <w:bCs/>
                <w:sz w:val="32"/>
                <w:szCs w:val="32"/>
                <w:rtl/>
                <w:lang w:bidi="ar-AE"/>
              </w:rPr>
            </w:pPr>
          </w:p>
          <w:p w:rsidR="00833D27" w:rsidRDefault="00833D27" w:rsidP="00316323">
            <w:pPr>
              <w:ind w:left="84"/>
              <w:jc w:val="center"/>
              <w:rPr>
                <w:rFonts w:ascii="Times New Roman" w:hAnsi="Times New Roman" w:hint="cs"/>
                <w:bCs/>
                <w:sz w:val="32"/>
                <w:szCs w:val="32"/>
                <w:rtl/>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 xml:space="preserve">Thesis  Title </w:t>
            </w:r>
          </w:p>
        </w:tc>
      </w:tr>
      <w:tr w:rsidR="00833D27" w:rsidTr="00316323">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33D27" w:rsidRDefault="00833D27" w:rsidP="00316323">
            <w:pPr>
              <w:ind w:left="84"/>
              <w:jc w:val="center"/>
              <w:rPr>
                <w:rFonts w:ascii="Times New Roman" w:hAnsi="Times New Roman"/>
                <w:bCs/>
                <w:sz w:val="32"/>
                <w:szCs w:val="32"/>
                <w:lang w:val="en-US" w:bidi="ar-IQ"/>
              </w:rPr>
            </w:pPr>
            <w:r>
              <w:rPr>
                <w:rFonts w:cs="Simplified Arabic"/>
                <w:b/>
                <w:bCs/>
                <w:sz w:val="28"/>
                <w:szCs w:val="28"/>
                <w:lang w:bidi="ar-IQ"/>
              </w:rPr>
              <w:t>2011</w:t>
            </w:r>
            <w:r>
              <w:rPr>
                <w:rFonts w:cs="Simplified Arabic" w:hint="cs"/>
                <w:b/>
                <w:bCs/>
                <w:sz w:val="28"/>
                <w:szCs w:val="28"/>
                <w:rtl/>
                <w:lang w:bidi="ar-IQ"/>
              </w:rPr>
              <w:t xml:space="preserve"> 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33D27" w:rsidRDefault="00833D27" w:rsidP="00316323">
            <w:pPr>
              <w:ind w:left="84"/>
              <w:jc w:val="right"/>
              <w:rPr>
                <w:rFonts w:ascii="Tahoma" w:hAnsi="Tahoma" w:cs="Tahoma"/>
                <w:lang w:val="en-US" w:bidi="ar-IQ"/>
              </w:rPr>
            </w:pPr>
            <w:r>
              <w:rPr>
                <w:rFonts w:ascii="Tahoma" w:hAnsi="Tahoma" w:cs="Tahoma"/>
                <w:lang w:val="en-US" w:bidi="ar-IQ"/>
              </w:rPr>
              <w:t>Year</w:t>
            </w:r>
          </w:p>
        </w:tc>
      </w:tr>
      <w:tr w:rsidR="00833D27" w:rsidRPr="00C06548" w:rsidTr="00316323">
        <w:trPr>
          <w:trHeight w:val="6788"/>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833D27" w:rsidRPr="00C823D0" w:rsidRDefault="00833D27" w:rsidP="00316323">
            <w:pPr>
              <w:ind w:left="84"/>
              <w:jc w:val="lowKashida"/>
              <w:rPr>
                <w:rFonts w:ascii="Times New Roman" w:hAnsi="Times New Roman"/>
                <w:b/>
                <w:bCs/>
                <w:lang w:val="en-US"/>
              </w:rPr>
            </w:pPr>
            <w:r w:rsidRPr="00C823D0">
              <w:rPr>
                <w:rFonts w:ascii="Times New Roman" w:hAnsi="Times New Roman"/>
                <w:b/>
                <w:bCs/>
                <w:rtl/>
                <w:lang w:bidi="ar-IQ"/>
              </w:rPr>
              <w:t xml:space="preserve"> </w:t>
            </w:r>
            <w:r w:rsidRPr="00C823D0">
              <w:rPr>
                <w:rFonts w:ascii="Times New Roman" w:hAnsi="Times New Roman"/>
                <w:b/>
                <w:bCs/>
                <w:lang w:bidi="ar-IQ"/>
              </w:rPr>
              <w:t xml:space="preserve"> </w:t>
            </w:r>
            <w:r w:rsidRPr="00C823D0">
              <w:rPr>
                <w:rFonts w:ascii="Times New Roman" w:hAnsi="Times New Roman"/>
                <w:b/>
                <w:bCs/>
                <w:rtl/>
              </w:rPr>
              <w:t xml:space="preserve">تُعدُّ اعادة هندسة العملية </w:t>
            </w:r>
            <w:proofErr w:type="spellStart"/>
            <w:r w:rsidRPr="00C823D0">
              <w:rPr>
                <w:rFonts w:ascii="Times New Roman" w:hAnsi="Times New Roman"/>
                <w:b/>
                <w:bCs/>
                <w:rtl/>
              </w:rPr>
              <w:t>إحدی</w:t>
            </w:r>
            <w:proofErr w:type="spellEnd"/>
            <w:r w:rsidRPr="00C823D0">
              <w:rPr>
                <w:rFonts w:ascii="Times New Roman" w:hAnsi="Times New Roman"/>
                <w:b/>
                <w:bCs/>
                <w:rtl/>
              </w:rPr>
              <w:t xml:space="preserve"> الطرائق المهمة التي تهدف الى تطوير اساليب اداء العمل بالنحو الذي يمكن ان يقود الى تحسين جذري في تركيب المنظمة وطرائق انجاز اعمالها نحو تحقيق مستويات فائقة في الاداء باتجاه تحقيق اهداف المنظمات. وتعزز المنظمات الميزة التنافسية باعتماد اعادة هندسة العملية عن طريق اعادة تصميم جذري لعمليات الاعمال المختارة بحيث تتضمن اعادة هندسة العملية عمليات تحويلية تكّون مع بعضها جزءاً من نظام اكبر بهدف تمكين المنظمة من تقوية ذاتها عبر حلول وابتكارات تكنولوجية. وصار الاداء الفعال للمنظمة مصطلحاً يحظى بالاهتمام في عالم الاعمال الحديثة، ونتيجة لذلك ظهر نوع من الضغط لاعتماد إعادة هندسة </w:t>
            </w:r>
            <w:proofErr w:type="spellStart"/>
            <w:r w:rsidRPr="00C823D0">
              <w:rPr>
                <w:rFonts w:ascii="Times New Roman" w:hAnsi="Times New Roman"/>
                <w:b/>
                <w:bCs/>
                <w:rtl/>
              </w:rPr>
              <w:t>العملية.وجاءت</w:t>
            </w:r>
            <w:proofErr w:type="spellEnd"/>
            <w:r w:rsidRPr="00C823D0">
              <w:rPr>
                <w:rFonts w:ascii="Times New Roman" w:hAnsi="Times New Roman"/>
                <w:b/>
                <w:bCs/>
                <w:rtl/>
              </w:rPr>
              <w:t xml:space="preserve"> هذه الدراسة لاختبار علاقة الارتباط بين متغيرات ادارة المعرفة والتكنولوجيا مع اعادة هندسة العملية، وإعادة هندسة العملية مع الابداع التكنولوجي وادارة المعرفة والتكنولوجيا مع الابداع التكنولوجي، ومن ثم اختبار درجة التأثير في متغيرات الدراسة بين اعادة هندسة العملية والابداع التكنولوجي، وادارة المعرفة والابداع التكنولوجي، والتكنولوجيا مع الابداع التكنولوجي. وتناولت الدراسة بعدين: أحدهما: نظري يتضمن تقديم اطار فكري لموضوع الدراسة، والآخر: ميداني تمثل في تحديد طبيعة العلاقة والاثر بين متغيرات اعادة هندسة العملية بمؤشريها (ادارة المعرفة والتكنولوجيا) مع الابداع التكنولوجي في مصنع </w:t>
            </w:r>
            <w:proofErr w:type="spellStart"/>
            <w:r w:rsidRPr="00C823D0">
              <w:rPr>
                <w:rFonts w:ascii="Times New Roman" w:hAnsi="Times New Roman"/>
                <w:b/>
                <w:bCs/>
                <w:rtl/>
              </w:rPr>
              <w:t>المأمون.وتم</w:t>
            </w:r>
            <w:proofErr w:type="spellEnd"/>
            <w:r w:rsidRPr="00C823D0">
              <w:rPr>
                <w:rFonts w:ascii="Times New Roman" w:hAnsi="Times New Roman"/>
                <w:b/>
                <w:bCs/>
                <w:rtl/>
              </w:rPr>
              <w:t xml:space="preserve"> اعتماد منهج دراسة ميدانية واعتماد قائمة الفحص بوصفها اداة رئيسة في جمع البيانات تضمنت (</w:t>
            </w:r>
            <w:r w:rsidRPr="00C823D0">
              <w:rPr>
                <w:rFonts w:ascii="Times New Roman" w:hAnsi="Times New Roman"/>
                <w:b/>
                <w:bCs/>
              </w:rPr>
              <w:t>69</w:t>
            </w:r>
            <w:r w:rsidRPr="00C823D0">
              <w:rPr>
                <w:rFonts w:ascii="Times New Roman" w:hAnsi="Times New Roman"/>
                <w:b/>
                <w:bCs/>
                <w:rtl/>
                <w:lang w:bidi="ar-IQ"/>
              </w:rPr>
              <w:t>) فقرة غطت متغيرات الدراسة، اذ صممت فقراتها استناداً الى المفاهيم التي جاءت ضمن متن الدراسة وعلى ما ورد في الادبيات والدراسات المتعلقة بموضوع الدراسة وذلك بعد اجراء التعديلات عليها، وطبقت على مفردات عينة مكونة من (</w:t>
            </w:r>
            <w:r w:rsidRPr="00C823D0">
              <w:rPr>
                <w:rFonts w:ascii="Times New Roman" w:hAnsi="Times New Roman"/>
                <w:b/>
                <w:bCs/>
                <w:lang w:bidi="ar-IQ"/>
              </w:rPr>
              <w:t>17</w:t>
            </w:r>
            <w:r w:rsidRPr="00C823D0">
              <w:rPr>
                <w:rFonts w:ascii="Times New Roman" w:hAnsi="Times New Roman"/>
                <w:b/>
                <w:bCs/>
                <w:rtl/>
                <w:lang w:bidi="ar-IQ"/>
              </w:rPr>
              <w:t>) سبعة عشر موظفاً يمثلون جميع العاملين على الخط الانتاجي لصناعة الصابون في مصنع المأمون، ومن اجل التوصل الى النتائج المطلوبة اعتمدت الدراسة عدداً من الاساليب الاحصائية، وهي النسبة المئوية والمتوسط الموزون والانحراف المعياري والمعدل العام ومعامل ارتباط الرتب لـ(</w:t>
            </w:r>
            <w:r w:rsidRPr="00C823D0">
              <w:rPr>
                <w:rFonts w:ascii="Times New Roman" w:hAnsi="Times New Roman"/>
                <w:b/>
                <w:bCs/>
                <w:lang w:bidi="ar-IQ"/>
              </w:rPr>
              <w:t>Spearman’s</w:t>
            </w:r>
            <w:r w:rsidRPr="00C823D0">
              <w:rPr>
                <w:rFonts w:ascii="Times New Roman" w:hAnsi="Times New Roman"/>
                <w:b/>
                <w:bCs/>
                <w:rtl/>
                <w:lang w:bidi="ar-IQ"/>
              </w:rPr>
              <w:t>) لاختبار فرضيات الارتباط، واختبارا (</w:t>
            </w:r>
            <w:r w:rsidRPr="00C823D0">
              <w:rPr>
                <w:rFonts w:ascii="Times New Roman" w:hAnsi="Times New Roman"/>
                <w:b/>
                <w:bCs/>
                <w:lang w:bidi="ar-IQ"/>
              </w:rPr>
              <w:t>T</w:t>
            </w:r>
            <w:r w:rsidRPr="00C823D0">
              <w:rPr>
                <w:rFonts w:ascii="Times New Roman" w:hAnsi="Times New Roman"/>
                <w:b/>
                <w:bCs/>
                <w:rtl/>
                <w:lang w:bidi="ar-IQ"/>
              </w:rPr>
              <w:t>،</w:t>
            </w:r>
            <w:r w:rsidRPr="00C823D0">
              <w:rPr>
                <w:rFonts w:ascii="Times New Roman" w:hAnsi="Times New Roman"/>
                <w:b/>
                <w:bCs/>
                <w:lang w:bidi="ar-IQ"/>
              </w:rPr>
              <w:t>F</w:t>
            </w:r>
            <w:r w:rsidRPr="00C823D0">
              <w:rPr>
                <w:rFonts w:ascii="Times New Roman" w:hAnsi="Times New Roman"/>
                <w:b/>
                <w:bCs/>
                <w:rtl/>
                <w:lang w:bidi="ar-IQ"/>
              </w:rPr>
              <w:t xml:space="preserve">) ونماذج الانحدار البسيط والمتعدد لاختبار فرضيات </w:t>
            </w:r>
            <w:proofErr w:type="spellStart"/>
            <w:r w:rsidRPr="00C823D0">
              <w:rPr>
                <w:rFonts w:ascii="Times New Roman" w:hAnsi="Times New Roman"/>
                <w:b/>
                <w:bCs/>
                <w:rtl/>
                <w:lang w:bidi="ar-IQ"/>
              </w:rPr>
              <w:t>التأثير.وفي</w:t>
            </w:r>
            <w:proofErr w:type="spellEnd"/>
            <w:r w:rsidRPr="00C823D0">
              <w:rPr>
                <w:rFonts w:ascii="Times New Roman" w:hAnsi="Times New Roman"/>
                <w:b/>
                <w:bCs/>
                <w:rtl/>
                <w:lang w:bidi="ar-IQ"/>
              </w:rPr>
              <w:t xml:space="preserve"> ضوء النتائج توصلت الدراسة الى مجموعة من الاستنتاجات اهمها قلة اهتمام المصنع بتوفير المهارات والخبرات والتقنيات الخاصة بتنفيذ برامج اعادة هندسة العملية بسبب ضعف الامكانيات المتاحة للمصنع لتطبيق اعادة هندسة العملية. اما اهم ما جاءت به الدراسة من توصيات فتمثل بضرورة تبني المصنع إعادة هندسة العملية وذلك بتوفير آليات تطبيق إعادة هندسة العملية لتحقيق تحسينات هائلة في الاداء لضمان مواكبة التغيير المستمر في بيئة الاعمال</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833D27" w:rsidRDefault="00833D27" w:rsidP="00316323">
            <w:pPr>
              <w:spacing w:line="360" w:lineRule="auto"/>
              <w:ind w:left="84"/>
              <w:rPr>
                <w:rFonts w:ascii="Tahoma" w:hAnsi="Tahoma" w:cs="Tahoma"/>
                <w:sz w:val="14"/>
                <w:szCs w:val="14"/>
                <w:rtl/>
                <w:lang w:val="en-US" w:bidi="ar-IQ"/>
              </w:rPr>
            </w:pPr>
          </w:p>
          <w:p w:rsidR="00833D27" w:rsidRDefault="00833D27" w:rsidP="00316323">
            <w:pPr>
              <w:spacing w:line="360" w:lineRule="auto"/>
              <w:ind w:left="84"/>
              <w:jc w:val="right"/>
              <w:rPr>
                <w:rFonts w:ascii="Tahoma" w:hAnsi="Tahoma" w:cs="Tahoma"/>
                <w:sz w:val="14"/>
                <w:szCs w:val="14"/>
                <w:rtl/>
                <w:lang w:val="en-US" w:bidi="ar-IQ"/>
              </w:rPr>
            </w:pPr>
          </w:p>
          <w:p w:rsidR="00833D27" w:rsidRPr="00C06548" w:rsidRDefault="00833D27"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833D27" w:rsidRDefault="0055715B" w:rsidP="00833D27">
      <w:pPr>
        <w:rPr>
          <w:rFonts w:hint="cs"/>
          <w:lang w:bidi="ar-IQ"/>
        </w:rPr>
      </w:pPr>
    </w:p>
    <w:sectPr w:rsidR="0055715B" w:rsidRPr="00833D27"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E32AC"/>
    <w:multiLevelType w:val="hybridMultilevel"/>
    <w:tmpl w:val="5F9A1D7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30380D7E"/>
    <w:multiLevelType w:val="hybridMultilevel"/>
    <w:tmpl w:val="38125F10"/>
    <w:lvl w:ilvl="0" w:tplc="824078B0">
      <w:start w:val="1"/>
      <w:numFmt w:val="decimal"/>
      <w:lvlText w:val="%1."/>
      <w:lvlJc w:val="left"/>
      <w:pPr>
        <w:tabs>
          <w:tab w:val="num" w:pos="720"/>
        </w:tabs>
        <w:ind w:left="720" w:right="720" w:hanging="360"/>
      </w:pPr>
      <w:rPr>
        <w:b/>
        <w:b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6">
    <w:nsid w:val="3C153DB7"/>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7">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EA2292"/>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9">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0">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12">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4">
    <w:nsid w:val="6E952A23"/>
    <w:multiLevelType w:val="hybridMultilevel"/>
    <w:tmpl w:val="643AA3AE"/>
    <w:lvl w:ilvl="0" w:tplc="C48807A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462D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7">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7"/>
    <w:lvlOverride w:ilvl="0">
      <w:startOverride w:val="1"/>
    </w:lvlOverride>
  </w:num>
  <w:num w:numId="2">
    <w:abstractNumId w:val="13"/>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7"/>
  </w:num>
  <w:num w:numId="8">
    <w:abstractNumId w:val="0"/>
  </w:num>
  <w:num w:numId="9">
    <w:abstractNumId w:val="15"/>
  </w:num>
  <w:num w:numId="10">
    <w:abstractNumId w:val="11"/>
  </w:num>
  <w:num w:numId="11">
    <w:abstractNumId w:val="1"/>
  </w:num>
  <w:num w:numId="12">
    <w:abstractNumId w:val="9"/>
  </w:num>
  <w:num w:numId="13">
    <w:abstractNumId w:val="6"/>
  </w:num>
  <w:num w:numId="14">
    <w:abstractNumId w:val="8"/>
  </w:num>
  <w:num w:numId="15">
    <w:abstractNumId w:val="16"/>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62FF4"/>
    <w:rsid w:val="001E59DD"/>
    <w:rsid w:val="001F5ECA"/>
    <w:rsid w:val="00213617"/>
    <w:rsid w:val="00232CF7"/>
    <w:rsid w:val="0029095B"/>
    <w:rsid w:val="002C61B8"/>
    <w:rsid w:val="00333BF1"/>
    <w:rsid w:val="00333ED1"/>
    <w:rsid w:val="00374576"/>
    <w:rsid w:val="0038643E"/>
    <w:rsid w:val="003B2EFE"/>
    <w:rsid w:val="003B3292"/>
    <w:rsid w:val="004134EF"/>
    <w:rsid w:val="0055715B"/>
    <w:rsid w:val="0058363A"/>
    <w:rsid w:val="005C6FCA"/>
    <w:rsid w:val="005D61FC"/>
    <w:rsid w:val="005E36F2"/>
    <w:rsid w:val="00630F74"/>
    <w:rsid w:val="006C6588"/>
    <w:rsid w:val="007240D9"/>
    <w:rsid w:val="00724F94"/>
    <w:rsid w:val="00747999"/>
    <w:rsid w:val="008164F4"/>
    <w:rsid w:val="00817E2A"/>
    <w:rsid w:val="00833D27"/>
    <w:rsid w:val="00846EA6"/>
    <w:rsid w:val="008E64C4"/>
    <w:rsid w:val="009325D8"/>
    <w:rsid w:val="0099158B"/>
    <w:rsid w:val="009F515C"/>
    <w:rsid w:val="00A47E73"/>
    <w:rsid w:val="00A556F0"/>
    <w:rsid w:val="00AE743E"/>
    <w:rsid w:val="00C74EFE"/>
    <w:rsid w:val="00D8467D"/>
    <w:rsid w:val="00D918F8"/>
    <w:rsid w:val="00E076DE"/>
    <w:rsid w:val="00E119DF"/>
    <w:rsid w:val="00EE30FE"/>
    <w:rsid w:val="00EF3E40"/>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2015-05-27T09:49:00Z</dcterms:created>
  <dcterms:modified xsi:type="dcterms:W3CDTF">2015-05-27T09:49:00Z</dcterms:modified>
</cp:coreProperties>
</file>