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11863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11863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11863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Pr="00F06F89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F06F89">
              <w:rPr>
                <w:rFonts w:hint="cs"/>
                <w:b/>
                <w:bCs/>
                <w:sz w:val="32"/>
                <w:szCs w:val="32"/>
                <w:rtl/>
              </w:rPr>
              <w:t xml:space="preserve">خيريـة عبد كاظم حســــين </w:t>
            </w:r>
            <w:bookmarkEnd w:id="0"/>
            <w:r w:rsidRPr="00F06F89">
              <w:rPr>
                <w:rFonts w:hint="cs"/>
                <w:b/>
                <w:bCs/>
                <w:sz w:val="32"/>
                <w:szCs w:val="32"/>
                <w:rtl/>
              </w:rPr>
              <w:t>القريشــــي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11863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11863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54" name="شكل بيضاو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0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8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CYN/TP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53" name="شكل بيضاو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3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an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XkCan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52" name="شكل بيضاو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2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HM+4l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51" name="شكل بيضاو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1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rE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3I8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3TLoiNcriHjkd4MCKigAGSWY2RVvYtt6VXv5OBw3jA&#10;7Gjg3h2zB3QvhqONg0e9tRlroAqY3LPmNepk2cp7oegtSBRq8DqE0QZGqfQdRg2MiRSb90uiGUbi&#10;uQSZn4IQ3VzxTtwfdsHRx5HFcYTIDKBSbKFfb05tO4uWteZFCTtFvlupJnA1cu41665NWxXU7RwY&#10;Bb6D3dhys+bY91m/huv4JwA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ABLhrE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11863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6350" r="13335" b="14605"/>
                      <wp:wrapNone/>
                      <wp:docPr id="50" name="شكل بيضاو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0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BMuKJm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5400" r="33655" b="52705"/>
                      <wp:wrapNone/>
                      <wp:docPr id="49" name="شكل بيضاو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9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AomIZh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11863" w:rsidTr="00A76FDE">
        <w:trPr>
          <w:trHeight w:hRule="exact" w:val="72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11863" w:rsidRPr="00F06F89" w:rsidRDefault="00411863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rtl/>
                <w:lang w:val="en-US"/>
              </w:rPr>
            </w:pPr>
            <w:r w:rsidRPr="00F06F89">
              <w:rPr>
                <w:rFonts w:ascii="Times New Roman" w:hAnsi="Times New Roman"/>
                <w:bCs/>
                <w:sz w:val="32"/>
                <w:szCs w:val="32"/>
                <w:rtl/>
                <w:lang w:val="en-US"/>
              </w:rPr>
              <w:t xml:space="preserve">التقييم المالي لرأس المال البشري وأثره في ربحية المنشأة دراسة تطبيقية لعينة من الاطباء في المستشفيات الخاصة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11863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2007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                        بغداد                         </w:t>
            </w:r>
            <w:r>
              <w:rPr>
                <w:b/>
                <w:bCs/>
                <w:sz w:val="32"/>
                <w:szCs w:val="32"/>
              </w:rPr>
              <w:t>1428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411863" w:rsidRDefault="00411863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11863" w:rsidRPr="00C06548" w:rsidTr="00A76FDE">
        <w:trPr>
          <w:trHeight w:val="65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يعدّ الاهتمام برأس المال البشري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بأعتباره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موجوداً غير ملموس وذا قيمة اقتصادية عالية جـــاء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نتيجة التحول نحو الاقتصــــاد المعتمد على المعرفة , إذ يبقى العنصر البشــري  هو صاحب الحق الاول في الابتكار والإبداع .وقد شهدت السنوات الأخيرة من القرن الماضي ,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أه</w:t>
            </w:r>
            <w:proofErr w:type="gram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تماماً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</w:t>
            </w:r>
            <w:proofErr w:type="gram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تزايداً برأس المال البشري من أطراف متعددة  فالمعلومات بشأن رأس المال البشري لا بد من أن تكون مفيدة للمـــستثمرين في تقدير الكفاءة والتنبؤ بالربحية والاهداف المستقبلية . لذلك ظهرت الحاجة المتزايدة لتقييم رأس المال البشري , لاسيما وإنّ الإدارة تعتمد على مجموعة من البيانات المالية والإدارية المحددة لاتخاذ قراراتها المختلفة . </w:t>
            </w:r>
          </w:p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ونتيجة لتأكيد الكتاب والباحثين على ان الوسائل والاساليب والنماذج التقليدية لم تعد كافية في عملية تقييم الموجودات غير الملموسة وبضمنها رأس المال البشري ، فلا بد من أيجاد معايير موثوقة ومتكاملة يمكن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أعتمادها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في عملية التقييم المالي ، لذلك جاءت هذه الدراسة لتسلط الضوء على مدى أمكانية تحديد القيمة المالية لرأس المال البشري يمكن استخدامها كمعيار أو مؤشر للمقارنة بين الأفراد ، وكيفية تأثير  القيمة المالية في ربحية المنشأة وذلك من خلال تبني نموذج تقييم مالي متكامل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وبأعتماد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خطوات محددة يتم من خلالها تقدير قيمة رأس المال البشري بشكل مالي ، لان عملية تقييم رأس المال البشري وتحديد قيمة مالية ذات أهمية كبيرة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لادارة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الشركات والمستثمرين على حدٍ سواء ، فإدارة الشركات تحاول الحصول على الافراد الكفؤين القادرين على تحقيق أعلى ربحية لها ، وفي الوقت نفسه يساهم في تعظيم قيمة الشركة في الاسواق المالية .</w:t>
            </w:r>
          </w:p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كما هدفت الدراسة الى لفت الانتباه الى أهمية رأس المال البشري في بيئة الاستثمار العراقية ، وقد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أحتوت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عينة الدراسة على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(30)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طبيباً وطبيبة من الذين يعملون في المستشفيات الاهلية للمدة الممتدة ما بين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(2005-2000)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الذين استمر عملهم في تلك المستشفيات طيلة المدة الزمنية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, وتم استبعاد عام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2006)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) لعدم اكتمال الكشوفات المالية للمستشفيات الاهلية وقت عملية جمع البيانات المالية لها , وقد توصلت الدراسة الى استنتاج مفاده (يؤدي تقييم رأس المال البشري بصورة مالية الى امكانية تحديد قيمة مالية للفرد العامل أو تحديد القيمة العادلة لهُ ، مما يسهل الطريق أمام المنشآت لتحديد القيمة المناسبة للفرد العامل عند انتقاله من منشأة الى اخرى او عند التعاقد معه وفق نموذج التقييم المعتمد في الدراسة الحالية ، وقد عرضت الدراسة مجموعة من التوصيات التي كانت من أهمها :</w:t>
            </w:r>
          </w:p>
          <w:p w:rsidR="00411863" w:rsidRPr="00F06F89" w:rsidRDefault="00411863" w:rsidP="00411863">
            <w:pPr>
              <w:numPr>
                <w:ilvl w:val="0"/>
                <w:numId w:val="6"/>
              </w:numPr>
              <w:ind w:left="84" w:righ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ضرورة توجيه المستشفيات الاهلية التي تحقق أرباح متدنية الى عدم زيادة النفقات لان ذلك يؤدي الى انخفاض مستوى الارباح المتحققة .</w:t>
            </w:r>
          </w:p>
          <w:p w:rsidR="00411863" w:rsidRPr="00F06F89" w:rsidRDefault="00411863" w:rsidP="00411863">
            <w:pPr>
              <w:numPr>
                <w:ilvl w:val="0"/>
                <w:numId w:val="6"/>
              </w:numPr>
              <w:ind w:left="84" w:righ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الاخذ بنتائج هذه الدراسة وذلك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بأعتماد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الاستنتاج رقم (1) ، والذي يوضح امكانية تحديد قيمة مالية لرأس المال البشري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11863" w:rsidRDefault="00411863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11863" w:rsidRDefault="0041186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11863" w:rsidRPr="00C06548" w:rsidRDefault="0041186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411863" w:rsidRDefault="00910D74" w:rsidP="00411863"/>
    <w:sectPr w:rsidR="00910D74" w:rsidRPr="0041186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90BE8"/>
    <w:rsid w:val="00411863"/>
    <w:rsid w:val="00431CB3"/>
    <w:rsid w:val="00573FCE"/>
    <w:rsid w:val="0088658E"/>
    <w:rsid w:val="008E04BD"/>
    <w:rsid w:val="00910D74"/>
    <w:rsid w:val="009F515C"/>
    <w:rsid w:val="00AA7B67"/>
    <w:rsid w:val="00B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3</cp:revision>
  <dcterms:created xsi:type="dcterms:W3CDTF">2015-05-31T06:28:00Z</dcterms:created>
  <dcterms:modified xsi:type="dcterms:W3CDTF">2015-05-31T06:31:00Z</dcterms:modified>
</cp:coreProperties>
</file>