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E93F00" w:rsidTr="00C81E8B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93F00" w:rsidRDefault="00E93F00" w:rsidP="00C81E8B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93F00" w:rsidRDefault="00E93F00" w:rsidP="00C81E8B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93F00" w:rsidTr="00C81E8B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93F00" w:rsidRDefault="00E93F00" w:rsidP="00C81E8B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ادارة اعمال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93F00" w:rsidRDefault="00E93F00" w:rsidP="00C81E8B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93F00" w:rsidTr="00C81E8B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93F00" w:rsidRDefault="00E93F00" w:rsidP="00C81E8B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/>
              </w:rPr>
              <w:t xml:space="preserve">ازهار زين العابدين </w:t>
            </w:r>
            <w:bookmarkEnd w:id="0"/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/>
              </w:rPr>
              <w:t xml:space="preserve">علي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93F00" w:rsidRDefault="00E93F00" w:rsidP="00C81E8B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93F00" w:rsidTr="00C81E8B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93F00" w:rsidRDefault="00E93F00" w:rsidP="00C81E8B">
            <w:pPr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93F00" w:rsidRDefault="00E93F00" w:rsidP="00C81E8B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93F00" w:rsidTr="00C81E8B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E93F00" w:rsidRDefault="00E93F00" w:rsidP="00C81E8B">
            <w:pPr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8890" t="15240" r="9525" b="15240"/>
                      <wp:wrapNone/>
                      <wp:docPr id="6" name="شكل بيضاو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xo2wIAAKI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E93F00" w:rsidRDefault="00E93F00" w:rsidP="00C81E8B">
            <w:pPr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6350" t="6350" r="12065" b="14605"/>
                      <wp:wrapNone/>
                      <wp:docPr id="5" name="شكل بيضاو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E93F00" w:rsidRDefault="00E93F00" w:rsidP="00C81E8B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8255" t="15240" r="10160" b="15240"/>
                      <wp:wrapNone/>
                      <wp:docPr id="4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c02wIAAKI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E93F00" w:rsidRDefault="00E93F00" w:rsidP="00C81E8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4605" t="6985" r="13335" b="13970"/>
                      <wp:wrapNone/>
                      <wp:docPr id="3" name="شكل بيضاو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8T2wIAAKI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93F00" w:rsidRDefault="00E93F00" w:rsidP="00C81E8B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93F00" w:rsidTr="00C81E8B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93F00" w:rsidRDefault="00E93F00" w:rsidP="00C81E8B">
            <w:pPr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6350" t="13970" r="12065" b="6985"/>
                      <wp:wrapNone/>
                      <wp:docPr id="2" name="شكل بيضاو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" o:spid="_x0000_s1026" style="position:absolute;left:0;text-align:left;margin-left:1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93F00" w:rsidRDefault="00E93F00" w:rsidP="00C81E8B">
            <w:pPr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7940" t="23495" r="38100" b="45085"/>
                      <wp:wrapNone/>
                      <wp:docPr id="1" name="شكل بيضاو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26" style="position:absolute;left:0;text-align:left;margin-left:7.95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93F00" w:rsidRDefault="00E93F00" w:rsidP="00C81E8B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93F00" w:rsidTr="00C81E8B">
        <w:trPr>
          <w:trHeight w:hRule="exact" w:val="719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93F00" w:rsidRDefault="00E93F00" w:rsidP="00C81E8B">
            <w:pPr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93F00" w:rsidRDefault="00E93F00" w:rsidP="00C81E8B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93F00" w:rsidTr="00C81E8B">
        <w:trPr>
          <w:trHeight w:hRule="exact" w:val="43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93F00" w:rsidRDefault="00E93F00" w:rsidP="00C81E8B">
            <w:pPr>
              <w:tabs>
                <w:tab w:val="left" w:pos="4843"/>
              </w:tabs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Cs/>
                <w:sz w:val="32"/>
                <w:szCs w:val="32"/>
                <w:rtl/>
                <w:lang w:val="en-US" w:bidi="ar-IQ"/>
              </w:rPr>
              <w:t>1426هـ                              2005م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93F00" w:rsidRDefault="00E93F00" w:rsidP="00C81E8B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93F00" w:rsidTr="00C81E8B">
        <w:trPr>
          <w:trHeight w:val="6497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E93F00" w:rsidRPr="00D224B7" w:rsidRDefault="00E93F00" w:rsidP="00C81E8B">
            <w:pPr>
              <w:tabs>
                <w:tab w:val="left" w:pos="540"/>
              </w:tabs>
              <w:jc w:val="lowKashida"/>
              <w:rPr>
                <w:rFonts w:ascii="Times New Roman" w:hAnsi="Times New Roman"/>
                <w:b/>
                <w:bCs/>
                <w:rtl/>
              </w:rPr>
            </w:pPr>
            <w:r w:rsidRPr="00D224B7">
              <w:rPr>
                <w:rFonts w:ascii="Times New Roman" w:hAnsi="Times New Roman"/>
                <w:b/>
                <w:bCs/>
                <w:rtl/>
              </w:rPr>
              <w:t xml:space="preserve">تهدف سلسلة التجهيز إلى تحقيق التزامن بين عمليات الشركة وعمليات المجهزين لتحقيق انسجام تدفق المعلومات والمواد والخدمات ( في الشركة ) مع طلبات </w:t>
            </w:r>
            <w:proofErr w:type="gramStart"/>
            <w:r w:rsidRPr="00D224B7">
              <w:rPr>
                <w:rFonts w:ascii="Times New Roman" w:hAnsi="Times New Roman"/>
                <w:b/>
                <w:bCs/>
                <w:rtl/>
              </w:rPr>
              <w:t>الزبائن .</w:t>
            </w:r>
            <w:proofErr w:type="gramEnd"/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وتناولت هذه الدراسة تصميم نظام سلسلة التجهيز الالكترونية كمدخل حديث وأداة لتخفيض الكلف وأوقات الانتظار وتحسين الإنتاجية وزيادة السرعة والمرونة بهدف تحقيق الميزة </w:t>
            </w:r>
            <w:proofErr w:type="gramStart"/>
            <w:r w:rsidRPr="00D224B7">
              <w:rPr>
                <w:rFonts w:ascii="Times New Roman" w:hAnsi="Times New Roman"/>
                <w:b/>
                <w:bCs/>
                <w:rtl/>
              </w:rPr>
              <w:t>التنافسية  .</w:t>
            </w:r>
            <w:proofErr w:type="gramEnd"/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كما تتضمن سلسلة التجهيز التنسيق بين العمليات الأساسية في الشركة مثل تحرير الطلبيات للمواد الأولية وتلبية طلبات الزبائن والشراء  .</w:t>
            </w:r>
          </w:p>
          <w:p w:rsidR="00E93F00" w:rsidRPr="00D224B7" w:rsidRDefault="00E93F00" w:rsidP="00C81E8B">
            <w:pPr>
              <w:ind w:firstLine="360"/>
              <w:jc w:val="lowKashida"/>
              <w:rPr>
                <w:rFonts w:ascii="Times New Roman" w:hAnsi="Times New Roman"/>
                <w:b/>
                <w:bCs/>
                <w:rtl/>
              </w:rPr>
            </w:pPr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بناءً على هذا ومن خـلال الزيارات المـيدانية التي أَُجريت من قبل الباحثة لمعمل 1 أيار التابع للشركة العامة للصناعات الصوفية وقائمة الفحص التي </w:t>
            </w:r>
            <w:proofErr w:type="gramStart"/>
            <w:r w:rsidRPr="00D224B7">
              <w:rPr>
                <w:rFonts w:ascii="Times New Roman" w:hAnsi="Times New Roman"/>
                <w:b/>
                <w:bCs/>
                <w:rtl/>
              </w:rPr>
              <w:t>أَُعدٌت .</w:t>
            </w:r>
            <w:proofErr w:type="gramEnd"/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فقد تلمست الباحثة العديد من المشاكل المتعلقة بتوقف الإنتاج وعدم انتظام تدفق المو</w:t>
            </w:r>
            <w:proofErr w:type="gramStart"/>
            <w:r w:rsidRPr="00D224B7">
              <w:rPr>
                <w:rFonts w:ascii="Times New Roman" w:hAnsi="Times New Roman"/>
                <w:b/>
                <w:bCs/>
                <w:rtl/>
              </w:rPr>
              <w:t>اد والمعلو</w:t>
            </w:r>
            <w:proofErr w:type="gramEnd"/>
            <w:r w:rsidRPr="00D224B7">
              <w:rPr>
                <w:rFonts w:ascii="Times New Roman" w:hAnsi="Times New Roman"/>
                <w:b/>
                <w:bCs/>
                <w:rtl/>
              </w:rPr>
              <w:t xml:space="preserve">مات بين الزبائن والمعمل والمجهزين وعدم انتظام صرف المواد الأولية شهرياً وأسبوعياً لإنتاج بطانية </w:t>
            </w:r>
            <w:proofErr w:type="spellStart"/>
            <w:r w:rsidRPr="00D224B7">
              <w:rPr>
                <w:rFonts w:ascii="Times New Roman" w:hAnsi="Times New Roman"/>
                <w:b/>
                <w:bCs/>
                <w:rtl/>
              </w:rPr>
              <w:t>الاكريليك</w:t>
            </w:r>
            <w:proofErr w:type="spellEnd"/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،وارتفاع مستويات التلف خلال عمليات الإنتاج  . فضلاً عن وجود العديد من العمليات الورقية المتعلقة بالإنتاج والشراء والخزن والتجهيز والنقل التي لا تضيف قيمة للمنتوج ، ولهذا فان هذه الدراسة قـد جـاءت لتضـع أسس نظرية وتطبيقية تساعد عينة الدراسة في تبني سلسلة التجهيز الالكترونيــة .</w:t>
            </w:r>
          </w:p>
          <w:p w:rsidR="00E93F00" w:rsidRPr="00D224B7" w:rsidRDefault="00E93F00" w:rsidP="00C81E8B">
            <w:pPr>
              <w:tabs>
                <w:tab w:val="left" w:pos="540"/>
              </w:tabs>
              <w:ind w:firstLine="180"/>
              <w:jc w:val="lowKashida"/>
              <w:rPr>
                <w:rFonts w:ascii="Times New Roman" w:hAnsi="Times New Roman"/>
                <w:b/>
                <w:bCs/>
                <w:rtl/>
                <w:lang w:val="az-Latn-AZ"/>
              </w:rPr>
            </w:pPr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</w:t>
            </w:r>
            <w:r w:rsidRPr="00D224B7">
              <w:rPr>
                <w:rFonts w:ascii="Times New Roman" w:hAnsi="Times New Roman"/>
                <w:b/>
                <w:bCs/>
                <w:rtl/>
              </w:rPr>
              <w:tab/>
              <w:t xml:space="preserve"> ولتحقيق ذلك فقد أَُعتمد منهج دراسة الحالة في تحديد مشكلة الدراسة وفي عرض وتحليل البيانات . وجرى استخدام مجموعة من الأدوات لتحقيق أهداف الدراسة منها : العرض والتحليل الكمي والنوعي للبيانات </w:t>
            </w:r>
            <w:proofErr w:type="spellStart"/>
            <w:r w:rsidRPr="00D224B7">
              <w:rPr>
                <w:rFonts w:ascii="Times New Roman" w:hAnsi="Times New Roman"/>
                <w:b/>
                <w:bCs/>
                <w:rtl/>
              </w:rPr>
              <w:t>المستقاة</w:t>
            </w:r>
            <w:proofErr w:type="spellEnd"/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من عينة الدراسة وتحليل العمليات للوقوف على العمليات التي </w:t>
            </w:r>
            <w:proofErr w:type="spellStart"/>
            <w:r w:rsidRPr="00D224B7">
              <w:rPr>
                <w:rFonts w:ascii="Times New Roman" w:hAnsi="Times New Roman"/>
                <w:b/>
                <w:bCs/>
                <w:rtl/>
              </w:rPr>
              <w:t>لاتضيف</w:t>
            </w:r>
            <w:proofErr w:type="spellEnd"/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قيمة للمنتوج واستخدام الحاسوب في تصميم الوثائق الالكترونية ووضع الأسس المعتمدة لإدارة وثائق التبادل الالكتروني </w:t>
            </w:r>
            <w:r w:rsidRPr="00D224B7">
              <w:rPr>
                <w:rFonts w:ascii="Times New Roman" w:hAnsi="Times New Roman"/>
                <w:b/>
                <w:bCs/>
              </w:rPr>
              <w:t>EDI</w:t>
            </w:r>
            <w:r w:rsidRPr="00D224B7">
              <w:rPr>
                <w:rFonts w:ascii="Times New Roman" w:hAnsi="Times New Roman"/>
                <w:b/>
                <w:bCs/>
                <w:i/>
                <w:iCs/>
                <w:rtl/>
              </w:rPr>
              <w:t xml:space="preserve"> </w:t>
            </w:r>
            <w:proofErr w:type="spellStart"/>
            <w:r w:rsidRPr="00D224B7">
              <w:rPr>
                <w:rFonts w:ascii="Times New Roman" w:hAnsi="Times New Roman"/>
                <w:b/>
                <w:bCs/>
                <w:rtl/>
              </w:rPr>
              <w:t>مابين</w:t>
            </w:r>
            <w:proofErr w:type="spellEnd"/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الشركاء في السلسلة واستخدام لغة البرمجة </w:t>
            </w:r>
            <w:r w:rsidRPr="00D224B7">
              <w:rPr>
                <w:rFonts w:ascii="Times New Roman" w:hAnsi="Times New Roman"/>
                <w:b/>
                <w:bCs/>
                <w:lang w:val="az-Latn-AZ"/>
              </w:rPr>
              <w:t>Visual Basic 6 –VB6)</w:t>
            </w:r>
            <w:r w:rsidRPr="00D224B7">
              <w:rPr>
                <w:rFonts w:ascii="Times New Roman" w:hAnsi="Times New Roman"/>
                <w:b/>
                <w:bCs/>
                <w:rtl/>
                <w:lang w:val="az-Latn-AZ"/>
              </w:rPr>
              <w:t xml:space="preserve">) في كتابة وبناء أنموذج </w:t>
            </w:r>
            <w:r w:rsidRPr="00D224B7">
              <w:rPr>
                <w:rFonts w:ascii="Times New Roman" w:hAnsi="Times New Roman"/>
                <w:b/>
                <w:bCs/>
                <w:rtl/>
              </w:rPr>
              <w:t xml:space="preserve">المحاكاة </w:t>
            </w:r>
            <w:r w:rsidRPr="00D224B7">
              <w:rPr>
                <w:rFonts w:ascii="Times New Roman" w:hAnsi="Times New Roman"/>
                <w:b/>
                <w:bCs/>
              </w:rPr>
              <w:t>Monte Carlo</w:t>
            </w:r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لتشغيل السلسلة والحصول على معايير أداء السلسلة ومقارنتها مع معايير الأداء الفعلية التي تيسرت للباحثـــة .</w:t>
            </w:r>
          </w:p>
          <w:p w:rsidR="00E93F00" w:rsidRPr="00D224B7" w:rsidRDefault="00E93F00" w:rsidP="00C81E8B">
            <w:pPr>
              <w:ind w:firstLine="540"/>
              <w:jc w:val="lowKashida"/>
              <w:rPr>
                <w:rFonts w:ascii="Times New Roman" w:hAnsi="Times New Roman"/>
                <w:b/>
                <w:bCs/>
                <w:rtl/>
              </w:rPr>
            </w:pPr>
            <w:r w:rsidRPr="00D224B7">
              <w:rPr>
                <w:rFonts w:ascii="Times New Roman" w:hAnsi="Times New Roman"/>
                <w:b/>
                <w:bCs/>
                <w:rtl/>
              </w:rPr>
              <w:t xml:space="preserve">لقد افرز تحليل نتائج المحاكاة إن معايير أداء السلسلة تتفوق على معايير الأداء الفعلي لعينة الدراسة ولجميع التجارب التي صممت وشغلت من قبل </w:t>
            </w:r>
            <w:proofErr w:type="gramStart"/>
            <w:r w:rsidRPr="00D224B7">
              <w:rPr>
                <w:rFonts w:ascii="Times New Roman" w:hAnsi="Times New Roman"/>
                <w:b/>
                <w:bCs/>
                <w:rtl/>
              </w:rPr>
              <w:t>الباحثـة .</w:t>
            </w:r>
            <w:proofErr w:type="gramEnd"/>
            <w:r w:rsidRPr="00D224B7">
              <w:rPr>
                <w:rFonts w:ascii="Times New Roman" w:hAnsi="Times New Roman"/>
                <w:b/>
                <w:bCs/>
                <w:rtl/>
              </w:rPr>
              <w:t xml:space="preserve"> وبناء على ذلك فان الباحثة تدعو عينة الدراسة إلى التفكير في تطبيق سلسلة التجهيز الالكترونية والتي تشير النتائج إلى إمكانية تحقيق تحسين جوهري في أداء </w:t>
            </w:r>
            <w:proofErr w:type="gramStart"/>
            <w:r w:rsidRPr="00D224B7">
              <w:rPr>
                <w:rFonts w:ascii="Times New Roman" w:hAnsi="Times New Roman"/>
                <w:b/>
                <w:bCs/>
                <w:rtl/>
              </w:rPr>
              <w:t>المعمل ،</w:t>
            </w:r>
            <w:proofErr w:type="gramEnd"/>
            <w:r w:rsidRPr="00D224B7">
              <w:rPr>
                <w:rFonts w:ascii="Times New Roman" w:hAnsi="Times New Roman"/>
                <w:b/>
                <w:bCs/>
                <w:rtl/>
              </w:rPr>
              <w:t xml:space="preserve">وتحقيق ميزة تنافسية . </w:t>
            </w:r>
          </w:p>
          <w:p w:rsidR="00E93F00" w:rsidRDefault="00E93F00" w:rsidP="00C81E8B">
            <w:pPr>
              <w:jc w:val="lowKashida"/>
              <w:rPr>
                <w:sz w:val="14"/>
                <w:szCs w:val="14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E93F00" w:rsidRDefault="00E93F00" w:rsidP="00C81E8B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E93F00" w:rsidRDefault="00E93F00" w:rsidP="00C81E8B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E93F00" w:rsidRPr="00D224B7" w:rsidRDefault="00E93F00" w:rsidP="00C81E8B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sz w:val="14"/>
                <w:szCs w:val="14"/>
                <w:lang w:val="en-US" w:bidi="ar-IQ"/>
              </w:rPr>
              <w:t xml:space="preserve"> </w:t>
            </w:r>
            <w:r w:rsidRPr="00D224B7">
              <w:rPr>
                <w:rFonts w:ascii="Tahoma" w:hAnsi="Tahoma" w:cs="Tahoma"/>
                <w:lang w:val="en-US" w:bidi="ar-IQ"/>
              </w:rPr>
              <w:t xml:space="preserve">Abstract </w:t>
            </w:r>
            <w:r w:rsidRPr="00D224B7">
              <w:rPr>
                <w:rFonts w:ascii="Tahoma" w:hAnsi="Tahoma" w:cs="Tahoma"/>
                <w:rtl/>
                <w:lang w:val="en-US" w:bidi="ar-IQ"/>
              </w:rPr>
              <w:t xml:space="preserve">  </w:t>
            </w:r>
          </w:p>
        </w:tc>
      </w:tr>
    </w:tbl>
    <w:p w:rsidR="00AB57BD" w:rsidRDefault="00AB57BD"/>
    <w:sectPr w:rsidR="00AB57BD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00"/>
    <w:rsid w:val="009F515C"/>
    <w:rsid w:val="00AB57BD"/>
    <w:rsid w:val="00E9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00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93F00"/>
  </w:style>
  <w:style w:type="character" w:customStyle="1" w:styleId="shorttext">
    <w:name w:val="short_text"/>
    <w:basedOn w:val="a0"/>
    <w:rsid w:val="00E93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00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93F00"/>
  </w:style>
  <w:style w:type="character" w:customStyle="1" w:styleId="shorttext">
    <w:name w:val="short_text"/>
    <w:basedOn w:val="a0"/>
    <w:rsid w:val="00E9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1</cp:revision>
  <dcterms:created xsi:type="dcterms:W3CDTF">2015-01-08T11:17:00Z</dcterms:created>
  <dcterms:modified xsi:type="dcterms:W3CDTF">2015-01-08T11:17:00Z</dcterms:modified>
</cp:coreProperties>
</file>