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7F2EF6"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F2EF6" w:rsidRDefault="007F2EF6"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F2EF6" w:rsidRDefault="007F2EF6" w:rsidP="00C81E8B">
            <w:pPr>
              <w:jc w:val="right"/>
              <w:rPr>
                <w:rFonts w:ascii="Tahoma" w:hAnsi="Tahoma" w:cs="Tahoma"/>
                <w:lang w:val="en-US" w:bidi="ar-IQ"/>
              </w:rPr>
            </w:pPr>
            <w:r>
              <w:rPr>
                <w:rFonts w:ascii="Tahoma" w:hAnsi="Tahoma" w:cs="Tahoma"/>
                <w:lang w:val="en-US" w:bidi="ar-IQ"/>
              </w:rPr>
              <w:t>College  Name</w:t>
            </w:r>
          </w:p>
        </w:tc>
      </w:tr>
      <w:tr w:rsidR="007F2EF6"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F2EF6" w:rsidRDefault="007F2EF6"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F2EF6" w:rsidRDefault="007F2EF6" w:rsidP="00C81E8B">
            <w:pPr>
              <w:jc w:val="right"/>
              <w:rPr>
                <w:rFonts w:ascii="Tahoma" w:hAnsi="Tahoma" w:cs="Tahoma"/>
                <w:lang w:val="en-US" w:bidi="ar-IQ"/>
              </w:rPr>
            </w:pPr>
            <w:r>
              <w:rPr>
                <w:rFonts w:ascii="Tahoma" w:hAnsi="Tahoma" w:cs="Tahoma"/>
                <w:lang w:val="en-US" w:bidi="ar-IQ"/>
              </w:rPr>
              <w:t>Department</w:t>
            </w:r>
          </w:p>
        </w:tc>
      </w:tr>
      <w:tr w:rsidR="007F2EF6"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F2EF6" w:rsidRPr="009F7A6B" w:rsidRDefault="007F2EF6" w:rsidP="00C81E8B">
            <w:pPr>
              <w:tabs>
                <w:tab w:val="left" w:pos="1470"/>
              </w:tabs>
              <w:rPr>
                <w:rFonts w:ascii="Times New Roman" w:hAnsi="Times New Roman"/>
                <w:sz w:val="32"/>
                <w:szCs w:val="32"/>
                <w:rtl/>
              </w:rPr>
            </w:pPr>
            <w:bookmarkStart w:id="0" w:name="_GoBack"/>
            <w:r w:rsidRPr="009F7A6B">
              <w:rPr>
                <w:rFonts w:ascii="Times New Roman" w:hAnsi="Times New Roman"/>
                <w:sz w:val="32"/>
                <w:szCs w:val="32"/>
                <w:rtl/>
                <w:lang w:bidi="ar-IQ"/>
              </w:rPr>
              <w:t>الزهراء صباح عبد الحسن</w:t>
            </w:r>
            <w:r w:rsidRPr="009F7A6B">
              <w:rPr>
                <w:rFonts w:ascii="Times New Roman" w:hAnsi="Times New Roman"/>
                <w:sz w:val="32"/>
                <w:szCs w:val="32"/>
                <w:rtl/>
              </w:rPr>
              <w:t xml:space="preserve"> </w:t>
            </w:r>
            <w:bookmarkEnd w:id="0"/>
            <w:r w:rsidRPr="009F7A6B">
              <w:rPr>
                <w:rFonts w:ascii="Times New Roman" w:hAnsi="Times New Roman"/>
                <w:sz w:val="32"/>
                <w:szCs w:val="32"/>
                <w:rtl/>
              </w:rPr>
              <w:t>الجلبي</w:t>
            </w:r>
          </w:p>
          <w:p w:rsidR="007F2EF6" w:rsidRDefault="007F2EF6" w:rsidP="00C81E8B">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F2EF6" w:rsidRDefault="007F2EF6" w:rsidP="00C81E8B">
            <w:pPr>
              <w:jc w:val="right"/>
              <w:rPr>
                <w:rFonts w:ascii="Tahoma" w:hAnsi="Tahoma" w:cs="Tahoma"/>
                <w:lang w:val="en-US" w:bidi="ar-IQ"/>
              </w:rPr>
            </w:pPr>
            <w:r>
              <w:rPr>
                <w:rFonts w:ascii="Tahoma" w:hAnsi="Tahoma" w:cs="Tahoma"/>
                <w:lang w:val="en-US" w:bidi="ar-IQ"/>
              </w:rPr>
              <w:t>Full Name as written   in Passport</w:t>
            </w:r>
          </w:p>
        </w:tc>
      </w:tr>
      <w:tr w:rsidR="007F2EF6"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F2EF6" w:rsidRDefault="007F2EF6" w:rsidP="00C81E8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F2EF6" w:rsidRDefault="007F2EF6" w:rsidP="00C81E8B">
            <w:pPr>
              <w:jc w:val="right"/>
              <w:rPr>
                <w:rFonts w:ascii="Tahoma" w:hAnsi="Tahoma" w:cs="Tahoma"/>
                <w:lang w:val="en-US" w:bidi="ar-IQ"/>
              </w:rPr>
            </w:pPr>
            <w:r>
              <w:rPr>
                <w:rFonts w:ascii="Tahoma" w:hAnsi="Tahoma" w:cs="Tahoma"/>
                <w:lang w:val="en-US" w:bidi="ar-IQ"/>
              </w:rPr>
              <w:t>e-mail</w:t>
            </w:r>
          </w:p>
        </w:tc>
      </w:tr>
      <w:tr w:rsidR="007F2EF6"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7F2EF6" w:rsidRDefault="007F2EF6"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5240" r="9525" b="1524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7F2EF6" w:rsidRDefault="007F2EF6"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6350" r="12065" b="1460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7F2EF6" w:rsidRDefault="007F2EF6"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5240" r="10160" b="1524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7F2EF6" w:rsidRDefault="007F2EF6"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6985" r="13335" b="1397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F2EF6" w:rsidRDefault="007F2EF6" w:rsidP="00C81E8B">
            <w:pPr>
              <w:jc w:val="right"/>
              <w:rPr>
                <w:rFonts w:ascii="Tahoma" w:hAnsi="Tahoma" w:cs="Tahoma"/>
                <w:lang w:val="en-US" w:bidi="ar-IQ"/>
              </w:rPr>
            </w:pPr>
            <w:r>
              <w:rPr>
                <w:rFonts w:ascii="Tahoma" w:hAnsi="Tahoma" w:cs="Tahoma"/>
                <w:lang w:val="en-US" w:bidi="ar-IQ"/>
              </w:rPr>
              <w:t xml:space="preserve">Career </w:t>
            </w:r>
          </w:p>
        </w:tc>
      </w:tr>
      <w:tr w:rsidR="007F2EF6"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7F2EF6" w:rsidRDefault="007F2EF6"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3970" r="12065" b="698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7F2EF6" w:rsidRDefault="007F2EF6"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3495" r="38100" b="4508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F2EF6" w:rsidRDefault="007F2EF6" w:rsidP="00C81E8B">
            <w:pPr>
              <w:jc w:val="right"/>
              <w:rPr>
                <w:rFonts w:ascii="Tahoma" w:hAnsi="Tahoma" w:cs="Tahoma"/>
                <w:lang w:val="en-US" w:bidi="ar-IQ"/>
              </w:rPr>
            </w:pPr>
          </w:p>
        </w:tc>
      </w:tr>
      <w:tr w:rsidR="007F2EF6" w:rsidTr="00C81E8B">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F2EF6" w:rsidRPr="009F7A6B" w:rsidRDefault="007F2EF6" w:rsidP="00C81E8B">
            <w:pPr>
              <w:rPr>
                <w:rFonts w:ascii="Times New Roman" w:hAnsi="Times New Roman"/>
                <w:b/>
                <w:bCs/>
                <w:sz w:val="28"/>
                <w:szCs w:val="28"/>
                <w:rtl/>
                <w:lang w:bidi="ar-IQ"/>
              </w:rPr>
            </w:pPr>
            <w:r w:rsidRPr="009F7A6B">
              <w:rPr>
                <w:rFonts w:ascii="Times New Roman" w:hAnsi="Times New Roman"/>
                <w:b/>
                <w:bCs/>
                <w:sz w:val="28"/>
                <w:szCs w:val="28"/>
                <w:rtl/>
                <w:lang w:bidi="ar-IQ"/>
              </w:rPr>
              <w:t>أبعاد الجودة وأثرها في التفوق التسويقي - دراسة ميدانية في عينة من كليات جامعة بغداد</w:t>
            </w:r>
          </w:p>
          <w:p w:rsidR="007F2EF6" w:rsidRPr="009F7A6B" w:rsidRDefault="007F2EF6" w:rsidP="00C81E8B">
            <w:pPr>
              <w:rPr>
                <w:rFonts w:ascii="Times New Roman" w:hAnsi="Times New Roman"/>
                <w:b/>
                <w:bCs/>
                <w:sz w:val="28"/>
                <w:szCs w:val="28"/>
              </w:rPr>
            </w:pPr>
            <w:r w:rsidRPr="009F7A6B">
              <w:rPr>
                <w:rFonts w:ascii="Times New Roman" w:hAnsi="Times New Roman"/>
                <w:b/>
                <w:bCs/>
                <w:sz w:val="28"/>
                <w:szCs w:val="28"/>
                <w:rtl/>
                <w:lang w:bidi="ar-IQ"/>
              </w:rPr>
              <w:t xml:space="preserve"> </w:t>
            </w:r>
          </w:p>
          <w:p w:rsidR="007F2EF6" w:rsidRPr="009F7A6B" w:rsidRDefault="007F2EF6" w:rsidP="00C81E8B">
            <w:pPr>
              <w:jc w:val="center"/>
              <w:rPr>
                <w:rFonts w:ascii="Times New Roman" w:hAnsi="Times New Roman"/>
                <w:bCs/>
                <w:sz w:val="32"/>
                <w:szCs w:val="32"/>
                <w:rtl/>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F2EF6" w:rsidRDefault="007F2EF6" w:rsidP="00C81E8B">
            <w:pPr>
              <w:jc w:val="right"/>
              <w:rPr>
                <w:rFonts w:ascii="Tahoma" w:hAnsi="Tahoma" w:cs="Tahoma"/>
                <w:lang w:val="en-US" w:bidi="ar-IQ"/>
              </w:rPr>
            </w:pPr>
            <w:r>
              <w:rPr>
                <w:rFonts w:ascii="Tahoma" w:hAnsi="Tahoma" w:cs="Tahoma"/>
                <w:lang w:val="en-US" w:bidi="ar-IQ"/>
              </w:rPr>
              <w:t xml:space="preserve">Thesis  Title </w:t>
            </w:r>
          </w:p>
        </w:tc>
      </w:tr>
      <w:tr w:rsidR="007F2EF6"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F2EF6" w:rsidRPr="009F7A6B" w:rsidRDefault="007F2EF6" w:rsidP="00C81E8B">
            <w:pPr>
              <w:tabs>
                <w:tab w:val="left" w:pos="4843"/>
              </w:tabs>
              <w:jc w:val="center"/>
              <w:rPr>
                <w:rFonts w:ascii="Times New Roman" w:hAnsi="Times New Roman"/>
                <w:bCs/>
                <w:sz w:val="32"/>
                <w:szCs w:val="32"/>
                <w:lang w:val="en-US" w:bidi="ar-IQ"/>
              </w:rPr>
            </w:pPr>
            <w:r w:rsidRPr="009F7A6B">
              <w:rPr>
                <w:rFonts w:ascii="Times New Roman" w:hAnsi="Times New Roman"/>
                <w:b/>
                <w:bCs/>
                <w:sz w:val="32"/>
                <w:szCs w:val="32"/>
                <w:rtl/>
                <w:lang w:bidi="ar-IQ"/>
              </w:rPr>
              <w:t>1432هـ</w:t>
            </w:r>
            <w:r w:rsidRPr="009F7A6B">
              <w:rPr>
                <w:rFonts w:ascii="Times New Roman" w:hAnsi="Times New Roman"/>
                <w:b/>
                <w:bCs/>
                <w:sz w:val="32"/>
                <w:szCs w:val="32"/>
                <w:rtl/>
                <w:lang w:bidi="ar-IQ"/>
              </w:rPr>
              <w:tab/>
              <w:t>2011 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F2EF6" w:rsidRDefault="007F2EF6" w:rsidP="00C81E8B">
            <w:pPr>
              <w:jc w:val="right"/>
              <w:rPr>
                <w:rFonts w:ascii="Tahoma" w:hAnsi="Tahoma" w:cs="Tahoma"/>
                <w:lang w:val="en-US" w:bidi="ar-IQ"/>
              </w:rPr>
            </w:pPr>
            <w:r>
              <w:rPr>
                <w:rFonts w:ascii="Tahoma" w:hAnsi="Tahoma" w:cs="Tahoma"/>
                <w:lang w:val="en-US" w:bidi="ar-IQ"/>
              </w:rPr>
              <w:t>Year</w:t>
            </w:r>
          </w:p>
        </w:tc>
      </w:tr>
      <w:tr w:rsidR="007F2EF6" w:rsidRPr="00C06548" w:rsidTr="00C81E8B">
        <w:trPr>
          <w:trHeight w:val="579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F2EF6" w:rsidRPr="009F7A6B" w:rsidRDefault="007F2EF6" w:rsidP="00C81E8B">
            <w:pPr>
              <w:ind w:firstLine="565"/>
              <w:jc w:val="both"/>
              <w:rPr>
                <w:rFonts w:ascii="Times New Roman" w:hAnsi="Times New Roman"/>
                <w:b/>
                <w:bCs/>
                <w:lang w:bidi="ar-IQ"/>
              </w:rPr>
            </w:pPr>
            <w:r w:rsidRPr="009F7A6B">
              <w:rPr>
                <w:rFonts w:ascii="Times New Roman" w:hAnsi="Times New Roman"/>
                <w:b/>
                <w:bCs/>
                <w:rtl/>
                <w:lang w:bidi="ar-IQ"/>
              </w:rPr>
              <w:t>تناولت هذه الدراسة العلاقة بين الجودة بمتغيريها الرئيسين جودة الخدمة بأبعادها الفرعية</w:t>
            </w:r>
            <w:r w:rsidRPr="009F7A6B">
              <w:rPr>
                <w:rFonts w:ascii="Times New Roman" w:hAnsi="Times New Roman"/>
                <w:b/>
                <w:bCs/>
                <w:rtl/>
              </w:rPr>
              <w:t xml:space="preserve"> الخمسة</w:t>
            </w:r>
            <w:r w:rsidRPr="009F7A6B">
              <w:rPr>
                <w:rFonts w:ascii="Times New Roman" w:hAnsi="Times New Roman"/>
                <w:b/>
                <w:bCs/>
                <w:rtl/>
                <w:lang w:bidi="ar-IQ"/>
              </w:rPr>
              <w:t xml:space="preserve"> وتسليم الخدمة بأبعادها الفرعية الخمسة أيضا، وبين التفوق التسويقي بمتغيريه الرئيسين محور الزبون بأبعاده الفرعية الأربعة ومحور المنتج بأبعاده الفرعية الأربعة أيضاً. وانطلقت هذه الدراسة من معضلة فكرية ذات بُعدين، بُعد نظري تمثل في ندرة الكتابات التي تناولت العلاقة بين الجودة والتفوق التسويقي، إذ لم يتم تناول هذه العلاقة من قبل الباحثين على المستوى المحلي من قبل، وبُعد تطبيقي تمثّل في عدم تطبيق مثل هذه الدراسة في أية مؤسسة من مؤسسات التعليم العالي في العراق، وكذلك في كيفية تحديد مدى استعداد جامعة بغداد، بوصفها كبرى الجامعات العراقية، للعمل بالاستناد إلى ما تقدمه تلك العلاقة من أدوات قياس للتقييم الدوري لمستوى خدمة التعليم العالي وإمكانية تحقيق التفوق التسويقي مقارنة بالجامعات الأخرى في القطر وفي المنطقة بشكل عام. أما هدف الدراسة فهو </w:t>
            </w:r>
            <w:r w:rsidRPr="009F7A6B">
              <w:rPr>
                <w:rFonts w:ascii="Times New Roman" w:hAnsi="Times New Roman"/>
                <w:b/>
                <w:bCs/>
                <w:rtl/>
              </w:rPr>
              <w:t>تعميق الفهم بموضوع الجودة والتفوق التسويقي في التعليم العالي ، للخروج بإطار علمي يجمع أكثر الأبعاد والمفاهيم</w:t>
            </w:r>
            <w:r w:rsidRPr="009F7A6B">
              <w:rPr>
                <w:rFonts w:ascii="Times New Roman" w:hAnsi="Times New Roman"/>
                <w:b/>
                <w:bCs/>
                <w:rtl/>
                <w:lang w:bidi="ar-IQ"/>
              </w:rPr>
              <w:t xml:space="preserve">، ومحاولة اختبار البيئة العراقية لاحتضان هذه المفاهيم الحديثة، وكان منهج الدراسة منهجاً وصفياً تحليلياً، ولقد حددت الدراسة مجموعة من الفرضيات التي جرى اختبارها بأدوات إحصائية ، كما جرى اختيار عينة عشوائية مكونة من (88) عضو مجلس كلية لعينه من الكليات العلمية والإنسانية في جامعة بغداد. وتوصلت الدراسة إلى مجموعة من الاستنتاجات كان أهمها هو انخفاض مستوى التفوق التسويقي عن الجودة في الكليات عينة الدراسة بسبب قلة الاهتمام في بعد عمليات اكتساب المنتج الذي يريده الزبائن وارتفاع معدلات عدم الاهتمام في مسألة استبعاد النتائج غير المرغوب بها من قبل كل من المنتج والزبون، كما قدمت الدراسة مجموعة من التوصيات التي يمكن أن تفيد كل مؤسسات التعليم العالي.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F2EF6" w:rsidRDefault="007F2EF6" w:rsidP="00C81E8B">
            <w:pPr>
              <w:spacing w:line="360" w:lineRule="auto"/>
              <w:rPr>
                <w:rFonts w:ascii="Tahoma" w:hAnsi="Tahoma" w:cs="Tahoma"/>
                <w:sz w:val="14"/>
                <w:szCs w:val="14"/>
                <w:rtl/>
                <w:lang w:val="en-US" w:bidi="ar-IQ"/>
              </w:rPr>
            </w:pPr>
          </w:p>
          <w:p w:rsidR="007F2EF6" w:rsidRDefault="007F2EF6" w:rsidP="00C81E8B">
            <w:pPr>
              <w:spacing w:line="360" w:lineRule="auto"/>
              <w:jc w:val="right"/>
              <w:rPr>
                <w:rFonts w:ascii="Tahoma" w:hAnsi="Tahoma" w:cs="Tahoma"/>
                <w:sz w:val="14"/>
                <w:szCs w:val="14"/>
                <w:rtl/>
                <w:lang w:val="en-US" w:bidi="ar-IQ"/>
              </w:rPr>
            </w:pPr>
          </w:p>
          <w:p w:rsidR="007F2EF6" w:rsidRPr="00C06548" w:rsidRDefault="007F2EF6" w:rsidP="00C81E8B">
            <w:pPr>
              <w:spacing w:line="360" w:lineRule="auto"/>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F6"/>
    <w:rsid w:val="007F2EF6"/>
    <w:rsid w:val="009F515C"/>
    <w:rsid w:val="00AB5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F6"/>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F2EF6"/>
  </w:style>
  <w:style w:type="character" w:customStyle="1" w:styleId="shorttext">
    <w:name w:val="short_text"/>
    <w:basedOn w:val="a0"/>
    <w:rsid w:val="007F2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F6"/>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F2EF6"/>
  </w:style>
  <w:style w:type="character" w:customStyle="1" w:styleId="shorttext">
    <w:name w:val="short_text"/>
    <w:basedOn w:val="a0"/>
    <w:rsid w:val="007F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2015-01-08T12:13:00Z</dcterms:created>
  <dcterms:modified xsi:type="dcterms:W3CDTF">2015-01-08T12:13:00Z</dcterms:modified>
</cp:coreProperties>
</file>