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9050D"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9050D" w:rsidRDefault="0009050D"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050D" w:rsidRDefault="0009050D" w:rsidP="00AC160F">
            <w:pPr>
              <w:jc w:val="right"/>
              <w:rPr>
                <w:rFonts w:ascii="Tahoma" w:hAnsi="Tahoma" w:cs="Tahoma"/>
                <w:lang w:val="en-US" w:bidi="ar-IQ"/>
              </w:rPr>
            </w:pPr>
            <w:r>
              <w:rPr>
                <w:rFonts w:ascii="Tahoma" w:hAnsi="Tahoma" w:cs="Tahoma"/>
                <w:lang w:val="en-US" w:bidi="ar-IQ"/>
              </w:rPr>
              <w:t>College  Name</w:t>
            </w:r>
          </w:p>
        </w:tc>
      </w:tr>
      <w:tr w:rsidR="0009050D"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9050D" w:rsidRDefault="0009050D"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050D" w:rsidRDefault="0009050D" w:rsidP="00AC160F">
            <w:pPr>
              <w:jc w:val="right"/>
              <w:rPr>
                <w:rFonts w:ascii="Tahoma" w:hAnsi="Tahoma" w:cs="Tahoma"/>
                <w:lang w:val="en-US" w:bidi="ar-IQ"/>
              </w:rPr>
            </w:pPr>
            <w:r>
              <w:rPr>
                <w:rFonts w:ascii="Tahoma" w:hAnsi="Tahoma" w:cs="Tahoma"/>
                <w:lang w:val="en-US" w:bidi="ar-IQ"/>
              </w:rPr>
              <w:t>Department</w:t>
            </w:r>
          </w:p>
        </w:tc>
      </w:tr>
      <w:tr w:rsidR="0009050D"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9050D" w:rsidRPr="007A1593" w:rsidRDefault="0009050D" w:rsidP="00AC160F">
            <w:pPr>
              <w:spacing w:line="360" w:lineRule="auto"/>
              <w:rPr>
                <w:rFonts w:ascii="Times New Roman" w:hAnsi="Times New Roman"/>
                <w:b/>
                <w:bCs/>
                <w:sz w:val="32"/>
                <w:szCs w:val="32"/>
                <w:rtl/>
              </w:rPr>
            </w:pPr>
            <w:bookmarkStart w:id="0" w:name="_GoBack"/>
            <w:r w:rsidRPr="007A1593">
              <w:rPr>
                <w:rFonts w:ascii="Times New Roman" w:hAnsi="Times New Roman"/>
                <w:b/>
                <w:bCs/>
                <w:sz w:val="32"/>
                <w:szCs w:val="32"/>
                <w:rtl/>
              </w:rPr>
              <w:t xml:space="preserve">هناء سعد محمد </w:t>
            </w:r>
            <w:bookmarkEnd w:id="0"/>
            <w:r w:rsidRPr="007A1593">
              <w:rPr>
                <w:rFonts w:ascii="Times New Roman" w:hAnsi="Times New Roman"/>
                <w:b/>
                <w:bCs/>
                <w:sz w:val="32"/>
                <w:szCs w:val="32"/>
                <w:rtl/>
              </w:rPr>
              <w:t>شبيب</w:t>
            </w:r>
          </w:p>
          <w:p w:rsidR="0009050D" w:rsidRDefault="0009050D" w:rsidP="00AC160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050D" w:rsidRDefault="0009050D" w:rsidP="00AC160F">
            <w:pPr>
              <w:jc w:val="right"/>
              <w:rPr>
                <w:rFonts w:ascii="Tahoma" w:hAnsi="Tahoma" w:cs="Tahoma"/>
                <w:lang w:val="en-US" w:bidi="ar-IQ"/>
              </w:rPr>
            </w:pPr>
            <w:r>
              <w:rPr>
                <w:rFonts w:ascii="Tahoma" w:hAnsi="Tahoma" w:cs="Tahoma"/>
                <w:lang w:val="en-US" w:bidi="ar-IQ"/>
              </w:rPr>
              <w:t>Full Name as written   in Passport</w:t>
            </w:r>
          </w:p>
        </w:tc>
      </w:tr>
      <w:tr w:rsidR="0009050D"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050D" w:rsidRDefault="0009050D"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050D" w:rsidRDefault="0009050D" w:rsidP="00AC160F">
            <w:pPr>
              <w:jc w:val="right"/>
              <w:rPr>
                <w:rFonts w:ascii="Tahoma" w:hAnsi="Tahoma" w:cs="Tahoma"/>
                <w:lang w:val="en-US" w:bidi="ar-IQ"/>
              </w:rPr>
            </w:pPr>
            <w:r>
              <w:rPr>
                <w:rFonts w:ascii="Tahoma" w:hAnsi="Tahoma" w:cs="Tahoma"/>
                <w:lang w:val="en-US" w:bidi="ar-IQ"/>
              </w:rPr>
              <w:t>e-mail</w:t>
            </w:r>
          </w:p>
        </w:tc>
      </w:tr>
      <w:tr w:rsidR="0009050D"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9050D" w:rsidRDefault="0009050D"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9050D" w:rsidRDefault="0009050D"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9050D" w:rsidRDefault="0009050D"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9050D" w:rsidRDefault="0009050D"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9525" r="13335" b="1143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050D" w:rsidRDefault="0009050D" w:rsidP="00AC160F">
            <w:pPr>
              <w:jc w:val="right"/>
              <w:rPr>
                <w:rFonts w:ascii="Tahoma" w:hAnsi="Tahoma" w:cs="Tahoma"/>
                <w:lang w:val="en-US" w:bidi="ar-IQ"/>
              </w:rPr>
            </w:pPr>
            <w:r>
              <w:rPr>
                <w:rFonts w:ascii="Tahoma" w:hAnsi="Tahoma" w:cs="Tahoma"/>
                <w:lang w:val="en-US" w:bidi="ar-IQ"/>
              </w:rPr>
              <w:t xml:space="preserve">Career </w:t>
            </w:r>
          </w:p>
        </w:tc>
      </w:tr>
      <w:tr w:rsidR="0009050D"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9050D" w:rsidRDefault="0009050D"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7620" r="12065" b="133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9050D" w:rsidRDefault="0009050D"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6670" r="38100" b="514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9050D" w:rsidRDefault="0009050D" w:rsidP="00AC160F">
            <w:pPr>
              <w:jc w:val="right"/>
              <w:rPr>
                <w:rFonts w:ascii="Tahoma" w:hAnsi="Tahoma" w:cs="Tahoma"/>
                <w:lang w:val="en-US" w:bidi="ar-IQ"/>
              </w:rPr>
            </w:pPr>
          </w:p>
        </w:tc>
      </w:tr>
      <w:tr w:rsidR="0009050D" w:rsidTr="00AC160F">
        <w:trPr>
          <w:trHeight w:hRule="exact" w:val="4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050D" w:rsidRPr="007A1593" w:rsidRDefault="0009050D" w:rsidP="00AC160F">
            <w:pPr>
              <w:jc w:val="center"/>
              <w:rPr>
                <w:b/>
                <w:bCs/>
                <w:sz w:val="30"/>
                <w:szCs w:val="30"/>
                <w:rtl/>
              </w:rPr>
            </w:pPr>
            <w:r w:rsidRPr="007A1593">
              <w:rPr>
                <w:rFonts w:hint="cs"/>
                <w:b/>
                <w:bCs/>
                <w:sz w:val="30"/>
                <w:szCs w:val="30"/>
                <w:rtl/>
              </w:rPr>
              <w:t xml:space="preserve">تقدير المعدل الزمني للعمليات النقطية باستخدام عمليات </w:t>
            </w:r>
            <w:proofErr w:type="spellStart"/>
            <w:r w:rsidRPr="007A1593">
              <w:rPr>
                <w:rFonts w:hint="cs"/>
                <w:b/>
                <w:bCs/>
                <w:sz w:val="30"/>
                <w:szCs w:val="30"/>
                <w:rtl/>
              </w:rPr>
              <w:t>بواسون</w:t>
            </w:r>
            <w:proofErr w:type="spellEnd"/>
            <w:r w:rsidRPr="007A1593">
              <w:rPr>
                <w:rFonts w:hint="cs"/>
                <w:b/>
                <w:bCs/>
                <w:sz w:val="30"/>
                <w:szCs w:val="30"/>
                <w:rtl/>
              </w:rPr>
              <w:t xml:space="preserve"> غير المتجانسة</w:t>
            </w:r>
          </w:p>
          <w:p w:rsidR="0009050D" w:rsidRDefault="0009050D" w:rsidP="00AC160F">
            <w:pPr>
              <w:jc w:val="lowKashida"/>
              <w:rPr>
                <w:sz w:val="28"/>
                <w:szCs w:val="28"/>
                <w:rtl/>
              </w:rPr>
            </w:pPr>
          </w:p>
          <w:p w:rsidR="0009050D" w:rsidRDefault="0009050D" w:rsidP="00AC160F">
            <w:pPr>
              <w:jc w:val="lowKashida"/>
              <w:rPr>
                <w:sz w:val="28"/>
                <w:szCs w:val="28"/>
                <w:rtl/>
              </w:rPr>
            </w:pPr>
          </w:p>
          <w:p w:rsidR="0009050D" w:rsidRDefault="0009050D" w:rsidP="00AC160F">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050D" w:rsidRDefault="0009050D" w:rsidP="00AC160F">
            <w:pPr>
              <w:jc w:val="right"/>
              <w:rPr>
                <w:rFonts w:ascii="Tahoma" w:hAnsi="Tahoma" w:cs="Tahoma"/>
                <w:lang w:val="en-US" w:bidi="ar-IQ"/>
              </w:rPr>
            </w:pPr>
            <w:r>
              <w:rPr>
                <w:rFonts w:ascii="Tahoma" w:hAnsi="Tahoma" w:cs="Tahoma"/>
                <w:lang w:val="en-US" w:bidi="ar-IQ"/>
              </w:rPr>
              <w:t xml:space="preserve">Thesis  Title </w:t>
            </w:r>
          </w:p>
        </w:tc>
      </w:tr>
      <w:tr w:rsidR="0009050D"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9050D" w:rsidRPr="007A1593" w:rsidRDefault="0009050D" w:rsidP="00AC160F">
            <w:pPr>
              <w:tabs>
                <w:tab w:val="left" w:pos="4843"/>
              </w:tabs>
              <w:jc w:val="center"/>
              <w:rPr>
                <w:rFonts w:ascii="Times New Roman" w:hAnsi="Times New Roman"/>
                <w:b/>
                <w:bCs/>
                <w:sz w:val="32"/>
                <w:szCs w:val="32"/>
                <w:lang w:val="en-US" w:bidi="ar-IQ"/>
              </w:rPr>
            </w:pPr>
            <w:r w:rsidRPr="007A1593">
              <w:rPr>
                <w:rFonts w:hint="cs"/>
                <w:b/>
                <w:bCs/>
                <w:sz w:val="32"/>
                <w:szCs w:val="32"/>
                <w:rtl/>
              </w:rPr>
              <w:t>1428هـ                                         2007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9050D" w:rsidRDefault="0009050D" w:rsidP="00AC160F">
            <w:pPr>
              <w:jc w:val="right"/>
              <w:rPr>
                <w:rFonts w:ascii="Tahoma" w:hAnsi="Tahoma" w:cs="Tahoma"/>
                <w:lang w:val="en-US" w:bidi="ar-IQ"/>
              </w:rPr>
            </w:pPr>
            <w:r>
              <w:rPr>
                <w:rFonts w:ascii="Tahoma" w:hAnsi="Tahoma" w:cs="Tahoma"/>
                <w:lang w:val="en-US" w:bidi="ar-IQ"/>
              </w:rPr>
              <w:t>Year</w:t>
            </w:r>
          </w:p>
        </w:tc>
      </w:tr>
      <w:tr w:rsidR="0009050D" w:rsidTr="00AC160F">
        <w:trPr>
          <w:trHeight w:val="721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9050D" w:rsidRDefault="0009050D" w:rsidP="00AC160F">
            <w:pPr>
              <w:jc w:val="right"/>
              <w:rPr>
                <w:sz w:val="14"/>
                <w:szCs w:val="14"/>
                <w:rtl/>
              </w:rPr>
            </w:pPr>
          </w:p>
          <w:p w:rsidR="0009050D" w:rsidRPr="007A1593" w:rsidRDefault="0009050D" w:rsidP="00AC160F">
            <w:pPr>
              <w:spacing w:before="120"/>
              <w:jc w:val="lowKashida"/>
              <w:rPr>
                <w:rFonts w:ascii="Times New Roman" w:hAnsi="Times New Roman"/>
                <w:sz w:val="20"/>
                <w:szCs w:val="20"/>
                <w:rtl/>
              </w:rPr>
            </w:pPr>
            <w:r w:rsidRPr="007A1593">
              <w:rPr>
                <w:rFonts w:ascii="Times New Roman" w:hAnsi="Times New Roman"/>
                <w:sz w:val="20"/>
                <w:szCs w:val="20"/>
                <w:rtl/>
              </w:rPr>
              <w:t xml:space="preserve">    تعد العملية النقطية أحد أهم فروع العملية التصادفية والتي تلعب دورا هاما في حياتنا بل تكاد تكون جزءا مهما في شتى المجالات، وخاصة ما يتعلق بدراسة الظواهر الطبيعية التي تحدث في أوقات غير منتظمة وبشكل فجائي،  وتعتبر العملية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هي النموذج الأبسط في </w:t>
            </w:r>
            <w:proofErr w:type="spellStart"/>
            <w:r w:rsidRPr="007A1593">
              <w:rPr>
                <w:rFonts w:ascii="Times New Roman" w:hAnsi="Times New Roman"/>
                <w:sz w:val="20"/>
                <w:szCs w:val="20"/>
                <w:rtl/>
              </w:rPr>
              <w:t>نمذجة</w:t>
            </w:r>
            <w:proofErr w:type="spellEnd"/>
            <w:r w:rsidRPr="007A1593">
              <w:rPr>
                <w:rFonts w:ascii="Times New Roman" w:hAnsi="Times New Roman"/>
                <w:sz w:val="20"/>
                <w:szCs w:val="20"/>
                <w:rtl/>
              </w:rPr>
              <w:t xml:space="preserve"> العملية النقطية. وقد تناولت هذه الرسالة دراسة العمليات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غير المتجانسة والتي يكون فيها المعدل الزمني للحدوث (نسبة الحدوث) متغير تبعا لتغير الزمن </w:t>
            </w:r>
            <w:r w:rsidRPr="007A1593">
              <w:rPr>
                <w:rFonts w:ascii="Times New Roman" w:hAnsi="Times New Roman"/>
                <w:sz w:val="20"/>
                <w:szCs w:val="20"/>
              </w:rPr>
              <w:t>t</w:t>
            </w:r>
            <w:r w:rsidRPr="007A1593">
              <w:rPr>
                <w:rFonts w:ascii="Times New Roman" w:hAnsi="Times New Roman"/>
                <w:sz w:val="20"/>
                <w:szCs w:val="20"/>
                <w:rtl/>
              </w:rPr>
              <w:t xml:space="preserve"> ، وقد تم اختيار الدالة </w:t>
            </w:r>
            <w:proofErr w:type="spellStart"/>
            <w:r w:rsidRPr="007A1593">
              <w:rPr>
                <w:rFonts w:ascii="Times New Roman" w:hAnsi="Times New Roman"/>
                <w:sz w:val="20"/>
                <w:szCs w:val="20"/>
                <w:rtl/>
              </w:rPr>
              <w:t>اللاخطية</w:t>
            </w:r>
            <w:proofErr w:type="spellEnd"/>
            <w:r w:rsidRPr="007A1593">
              <w:rPr>
                <w:rFonts w:ascii="Times New Roman" w:hAnsi="Times New Roman"/>
                <w:sz w:val="20"/>
                <w:szCs w:val="20"/>
                <w:rtl/>
              </w:rPr>
              <w:t xml:space="preserve"> (الأسية) كمعدل زمني للحدوث ومقارنتها مع الدالة الخطية ، ومن ثم تقدير معلماتها باستخدام أحد طرق التقدير الشائعة ، وهي طريقة الإمكان الأعظم.</w:t>
            </w:r>
          </w:p>
          <w:p w:rsidR="0009050D" w:rsidRPr="007A1593" w:rsidRDefault="0009050D" w:rsidP="00AC160F">
            <w:pPr>
              <w:spacing w:before="120"/>
              <w:jc w:val="lowKashida"/>
              <w:rPr>
                <w:rFonts w:ascii="Times New Roman" w:hAnsi="Times New Roman"/>
                <w:sz w:val="20"/>
                <w:szCs w:val="20"/>
                <w:rtl/>
              </w:rPr>
            </w:pPr>
            <w:r w:rsidRPr="007A1593">
              <w:rPr>
                <w:rFonts w:ascii="Times New Roman" w:hAnsi="Times New Roman"/>
                <w:sz w:val="20"/>
                <w:szCs w:val="20"/>
                <w:rtl/>
              </w:rPr>
              <w:t xml:space="preserve">    </w:t>
            </w:r>
            <w:proofErr w:type="gramStart"/>
            <w:r w:rsidRPr="007A1593">
              <w:rPr>
                <w:rFonts w:ascii="Times New Roman" w:hAnsi="Times New Roman"/>
                <w:sz w:val="20"/>
                <w:szCs w:val="20"/>
                <w:rtl/>
              </w:rPr>
              <w:t>وتتضمن</w:t>
            </w:r>
            <w:proofErr w:type="gramEnd"/>
            <w:r w:rsidRPr="007A1593">
              <w:rPr>
                <w:rFonts w:ascii="Times New Roman" w:hAnsi="Times New Roman"/>
                <w:sz w:val="20"/>
                <w:szCs w:val="20"/>
                <w:rtl/>
              </w:rPr>
              <w:t xml:space="preserve"> الدراسة أيضا تطبيقا واقعيا يتناول ظاهرة حدوث الزلازل في دول الجوار ( إيران وتركيا)</w:t>
            </w:r>
            <w:r w:rsidRPr="007A1593">
              <w:rPr>
                <w:rFonts w:ascii="Times New Roman" w:hAnsi="Times New Roman"/>
                <w:sz w:val="20"/>
                <w:szCs w:val="20"/>
                <w:vertAlign w:val="superscript"/>
              </w:rPr>
              <w:t>1</w:t>
            </w:r>
            <w:r w:rsidRPr="007A1593">
              <w:rPr>
                <w:rFonts w:ascii="Times New Roman" w:hAnsi="Times New Roman"/>
                <w:sz w:val="20"/>
                <w:szCs w:val="20"/>
                <w:rtl/>
              </w:rPr>
              <w:t xml:space="preserve"> ضمن حزام زلزالي واحد مقارنة مع ولاية كاليفورنيا/أمريكا</w:t>
            </w:r>
            <w:r w:rsidRPr="007A1593">
              <w:rPr>
                <w:rFonts w:ascii="Times New Roman" w:hAnsi="Times New Roman"/>
                <w:sz w:val="20"/>
                <w:szCs w:val="20"/>
                <w:vertAlign w:val="superscript"/>
                <w:rtl/>
              </w:rPr>
              <w:t>2</w:t>
            </w:r>
            <w:r w:rsidRPr="007A1593">
              <w:rPr>
                <w:rFonts w:ascii="Times New Roman" w:hAnsi="Times New Roman"/>
                <w:sz w:val="20"/>
                <w:szCs w:val="20"/>
                <w:rtl/>
              </w:rPr>
              <w:t xml:space="preserve"> ضمن حزام زلزالي آخر ضمن الفترة الزمنية 1941-2005. وقد تم تقدير المعدلات الزمنية لحدوث الزلازل في هذه الدول بالإضافة إلى اختبار تجانس العملية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w:t>
            </w:r>
          </w:p>
          <w:p w:rsidR="0009050D" w:rsidRPr="007A1593" w:rsidRDefault="0009050D" w:rsidP="00AC160F">
            <w:pPr>
              <w:jc w:val="lowKashida"/>
              <w:rPr>
                <w:rFonts w:ascii="Times New Roman" w:hAnsi="Times New Roman"/>
                <w:sz w:val="20"/>
                <w:szCs w:val="20"/>
                <w:rtl/>
              </w:rPr>
            </w:pPr>
            <w:r w:rsidRPr="007A1593">
              <w:rPr>
                <w:rFonts w:ascii="Times New Roman" w:hAnsi="Times New Roman"/>
                <w:sz w:val="20"/>
                <w:szCs w:val="20"/>
                <w:rtl/>
              </w:rPr>
              <w:t xml:space="preserve">    تتضمن هذه الرسالة أربعة فصول ، يتناول الفصل الأول، مقدمة عامة في العمليات النقطية، والعملية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 ومشكلة البحث، إضافة إلى الهدف الرئيس للبحث ، والدراسات السابقة لأبرز الباحثين الذين عملوا في هذا الموضوع.</w:t>
            </w:r>
          </w:p>
          <w:p w:rsidR="0009050D" w:rsidRPr="007A1593" w:rsidRDefault="0009050D" w:rsidP="00AC160F">
            <w:pPr>
              <w:jc w:val="lowKashida"/>
              <w:rPr>
                <w:rFonts w:ascii="Times New Roman" w:hAnsi="Times New Roman"/>
                <w:sz w:val="20"/>
                <w:szCs w:val="20"/>
                <w:rtl/>
              </w:rPr>
            </w:pPr>
            <w:r w:rsidRPr="007A1593">
              <w:rPr>
                <w:rFonts w:ascii="Times New Roman" w:hAnsi="Times New Roman"/>
                <w:sz w:val="20"/>
                <w:szCs w:val="20"/>
                <w:rtl/>
              </w:rPr>
              <w:t xml:space="preserve">    أما الفصل الثاني، فقد تناول العملية النقطية وتعريفها، والعمليات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وتعريفها ، وعمليات التجديد، وأبرز خصائص العملية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بشكل  عام ، والنظريات المتعلقة بها، وأوقات الحدوث البينية للحوادث ، والتوزيع الشرطي لأوقات الحدوث ، والاستدلال الإحصائي لمعلمة العملية النقطية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واختبار معنويتها ، </w:t>
            </w:r>
            <w:proofErr w:type="spellStart"/>
            <w:r w:rsidRPr="007A1593">
              <w:rPr>
                <w:rFonts w:ascii="Times New Roman" w:hAnsi="Times New Roman"/>
                <w:sz w:val="20"/>
                <w:szCs w:val="20"/>
                <w:rtl/>
              </w:rPr>
              <w:t>وأحتمالية</w:t>
            </w:r>
            <w:proofErr w:type="spellEnd"/>
            <w:r w:rsidRPr="007A1593">
              <w:rPr>
                <w:rFonts w:ascii="Times New Roman" w:hAnsi="Times New Roman"/>
                <w:sz w:val="20"/>
                <w:szCs w:val="20"/>
                <w:rtl/>
              </w:rPr>
              <w:t xml:space="preserve"> </w:t>
            </w:r>
            <w:proofErr w:type="spellStart"/>
            <w:r w:rsidRPr="007A1593">
              <w:rPr>
                <w:rFonts w:ascii="Times New Roman" w:hAnsi="Times New Roman"/>
                <w:sz w:val="20"/>
                <w:szCs w:val="20"/>
                <w:rtl/>
              </w:rPr>
              <w:t>بالم</w:t>
            </w:r>
            <w:proofErr w:type="spellEnd"/>
            <w:r w:rsidRPr="007A1593">
              <w:rPr>
                <w:rFonts w:ascii="Times New Roman" w:hAnsi="Times New Roman"/>
                <w:sz w:val="20"/>
                <w:szCs w:val="20"/>
                <w:rtl/>
              </w:rPr>
              <w:t xml:space="preserve"> </w:t>
            </w:r>
            <w:r w:rsidRPr="007A1593">
              <w:rPr>
                <w:rFonts w:ascii="Times New Roman" w:hAnsi="Times New Roman"/>
                <w:b/>
                <w:bCs/>
                <w:sz w:val="20"/>
                <w:szCs w:val="20"/>
                <w:rtl/>
              </w:rPr>
              <w:t>(</w:t>
            </w:r>
            <w:r w:rsidRPr="007A1593">
              <w:rPr>
                <w:rFonts w:ascii="Times New Roman" w:hAnsi="Times New Roman"/>
                <w:b/>
                <w:bCs/>
                <w:sz w:val="20"/>
                <w:szCs w:val="20"/>
              </w:rPr>
              <w:t>Palm Probability</w:t>
            </w:r>
            <w:r w:rsidRPr="007A1593">
              <w:rPr>
                <w:rFonts w:ascii="Times New Roman" w:hAnsi="Times New Roman"/>
                <w:b/>
                <w:bCs/>
                <w:sz w:val="20"/>
                <w:szCs w:val="20"/>
                <w:rtl/>
              </w:rPr>
              <w:t>)</w:t>
            </w:r>
            <w:r w:rsidRPr="007A1593">
              <w:rPr>
                <w:rFonts w:ascii="Times New Roman" w:hAnsi="Times New Roman"/>
                <w:sz w:val="20"/>
                <w:szCs w:val="20"/>
                <w:rtl/>
              </w:rPr>
              <w:t xml:space="preserve"> ، والعمليات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المركبة </w:t>
            </w:r>
            <w:r w:rsidRPr="007A1593">
              <w:rPr>
                <w:rFonts w:ascii="Times New Roman" w:hAnsi="Times New Roman"/>
                <w:b/>
                <w:bCs/>
                <w:sz w:val="20"/>
                <w:szCs w:val="20"/>
                <w:rtl/>
              </w:rPr>
              <w:t>(</w:t>
            </w:r>
            <w:r w:rsidRPr="007A1593">
              <w:rPr>
                <w:rFonts w:ascii="Times New Roman" w:hAnsi="Times New Roman"/>
                <w:b/>
                <w:bCs/>
                <w:sz w:val="20"/>
                <w:szCs w:val="20"/>
              </w:rPr>
              <w:t>Compound Poisson Processes</w:t>
            </w:r>
            <w:r w:rsidRPr="007A1593">
              <w:rPr>
                <w:rFonts w:ascii="Times New Roman" w:hAnsi="Times New Roman"/>
                <w:b/>
                <w:bCs/>
                <w:sz w:val="20"/>
                <w:szCs w:val="20"/>
                <w:rtl/>
              </w:rPr>
              <w:t>)</w:t>
            </w:r>
            <w:r w:rsidRPr="007A1593">
              <w:rPr>
                <w:rFonts w:ascii="Times New Roman" w:hAnsi="Times New Roman"/>
                <w:sz w:val="20"/>
                <w:szCs w:val="20"/>
                <w:rtl/>
              </w:rPr>
              <w:t>.</w:t>
            </w:r>
          </w:p>
          <w:p w:rsidR="0009050D" w:rsidRPr="007A1593" w:rsidRDefault="0009050D" w:rsidP="00AC160F">
            <w:pPr>
              <w:jc w:val="lowKashida"/>
              <w:rPr>
                <w:rFonts w:ascii="Times New Roman" w:hAnsi="Times New Roman"/>
                <w:sz w:val="20"/>
                <w:szCs w:val="20"/>
                <w:rtl/>
              </w:rPr>
            </w:pPr>
            <w:r w:rsidRPr="007A1593">
              <w:rPr>
                <w:rFonts w:ascii="Times New Roman" w:hAnsi="Times New Roman"/>
                <w:sz w:val="20"/>
                <w:szCs w:val="20"/>
                <w:rtl/>
              </w:rPr>
              <w:t xml:space="preserve">    وتناول الفصل الثالث، مقدمة عامة في العمليات النقطية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غير المتجانسة وتعريفها، وأشكال لدوال المعدل الزمني للحدوث في العمليـة النقطيـة </w:t>
            </w:r>
            <w:proofErr w:type="spellStart"/>
            <w:r w:rsidRPr="007A1593">
              <w:rPr>
                <w:rFonts w:ascii="Times New Roman" w:hAnsi="Times New Roman"/>
                <w:sz w:val="20"/>
                <w:szCs w:val="20"/>
                <w:rtl/>
              </w:rPr>
              <w:t>البواسونيـة</w:t>
            </w:r>
            <w:proofErr w:type="spellEnd"/>
            <w:r w:rsidRPr="007A1593">
              <w:rPr>
                <w:rFonts w:ascii="Times New Roman" w:hAnsi="Times New Roman"/>
                <w:sz w:val="20"/>
                <w:szCs w:val="20"/>
                <w:rtl/>
              </w:rPr>
              <w:t xml:space="preserve"> غير المتجانسـة، وكيفيـة</w:t>
            </w:r>
          </w:p>
          <w:p w:rsidR="0009050D" w:rsidRPr="007A1593" w:rsidRDefault="0009050D" w:rsidP="00AC160F">
            <w:pPr>
              <w:jc w:val="lowKashida"/>
              <w:rPr>
                <w:rFonts w:ascii="Times New Roman" w:hAnsi="Times New Roman"/>
                <w:sz w:val="20"/>
                <w:szCs w:val="20"/>
                <w:rtl/>
              </w:rPr>
            </w:pPr>
            <w:r w:rsidRPr="007A1593">
              <w:rPr>
                <w:rFonts w:ascii="Times New Roman" w:hAnsi="Times New Roman"/>
                <w:sz w:val="20"/>
                <w:szCs w:val="20"/>
                <w:rtl/>
              </w:rPr>
              <w:t xml:space="preserve">اختيار الدالة الملائمة للمعدل الزمني لحدوث الحوادث وطريقة تقدير المعدل الزمني للحدوث لثلاثـة دوال تم اختيارها، واختبار معنويـة معلمـة العمليـة </w:t>
            </w:r>
            <w:proofErr w:type="spellStart"/>
            <w:r w:rsidRPr="007A1593">
              <w:rPr>
                <w:rFonts w:ascii="Times New Roman" w:hAnsi="Times New Roman"/>
                <w:sz w:val="20"/>
                <w:szCs w:val="20"/>
                <w:rtl/>
              </w:rPr>
              <w:t>البواسونيـة</w:t>
            </w:r>
            <w:proofErr w:type="spellEnd"/>
            <w:r w:rsidRPr="007A1593">
              <w:rPr>
                <w:rFonts w:ascii="Times New Roman" w:hAnsi="Times New Roman"/>
                <w:sz w:val="20"/>
                <w:szCs w:val="20"/>
                <w:rtl/>
              </w:rPr>
              <w:t xml:space="preserve"> غير المتجانسـة ، وإجراء</w:t>
            </w:r>
          </w:p>
          <w:p w:rsidR="0009050D" w:rsidRPr="007A1593" w:rsidRDefault="0009050D" w:rsidP="00AC160F">
            <w:pPr>
              <w:jc w:val="lowKashida"/>
              <w:rPr>
                <w:rFonts w:ascii="Times New Roman" w:hAnsi="Times New Roman"/>
                <w:sz w:val="20"/>
                <w:szCs w:val="20"/>
                <w:rtl/>
              </w:rPr>
            </w:pPr>
            <w:r w:rsidRPr="007A1593">
              <w:rPr>
                <w:rFonts w:ascii="Times New Roman" w:hAnsi="Times New Roman"/>
                <w:sz w:val="20"/>
                <w:szCs w:val="20"/>
                <w:rtl/>
              </w:rPr>
              <w:t xml:space="preserve">تطبيق للعملية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غير المتجانسة على ظاهرة الزلازل التي تحدث في دول (إيران ، تركيا ) وتقدير المعدل الزمني لحدوث الزلازل فيها كونها مجاورة للعراق وتقع ضمن حزام زلزالي واحد وهذا ما يجعل من العراق (والعياذ بالله) بلدا غير مستبعد من التعرض إلى خطر الزلازل من خلال وصول امتدادات تلك الزلازل إليه ومقارنته مع منطقة زلزالية أخرى تقع بحزام زلزالي آخر وهي ولاية كاليفورنيا بأمريكا، بالإضافة إلى اختبار تجانس العملية </w:t>
            </w:r>
            <w:proofErr w:type="spellStart"/>
            <w:r w:rsidRPr="007A1593">
              <w:rPr>
                <w:rFonts w:ascii="Times New Roman" w:hAnsi="Times New Roman"/>
                <w:sz w:val="20"/>
                <w:szCs w:val="20"/>
                <w:rtl/>
              </w:rPr>
              <w:t>البواسونية</w:t>
            </w:r>
            <w:proofErr w:type="spellEnd"/>
          </w:p>
          <w:p w:rsidR="0009050D" w:rsidRPr="007A1593" w:rsidRDefault="0009050D" w:rsidP="00AC160F">
            <w:pPr>
              <w:jc w:val="lowKashida"/>
              <w:rPr>
                <w:rFonts w:ascii="Times New Roman" w:hAnsi="Times New Roman"/>
                <w:sz w:val="20"/>
                <w:szCs w:val="20"/>
                <w:rtl/>
              </w:rPr>
            </w:pPr>
            <w:r w:rsidRPr="007A1593">
              <w:rPr>
                <w:rFonts w:ascii="Times New Roman" w:hAnsi="Times New Roman"/>
                <w:sz w:val="20"/>
                <w:szCs w:val="20"/>
                <w:rtl/>
              </w:rPr>
              <w:t xml:space="preserve">      </w:t>
            </w:r>
            <w:proofErr w:type="gramStart"/>
            <w:r w:rsidRPr="007A1593">
              <w:rPr>
                <w:rFonts w:ascii="Times New Roman" w:hAnsi="Times New Roman"/>
                <w:sz w:val="20"/>
                <w:szCs w:val="20"/>
                <w:rtl/>
              </w:rPr>
              <w:t>أما</w:t>
            </w:r>
            <w:proofErr w:type="gramEnd"/>
            <w:r w:rsidRPr="007A1593">
              <w:rPr>
                <w:rFonts w:ascii="Times New Roman" w:hAnsi="Times New Roman"/>
                <w:sz w:val="20"/>
                <w:szCs w:val="20"/>
                <w:rtl/>
              </w:rPr>
              <w:t xml:space="preserve"> الفصل الرابع فقد تضمن مجموعة من الاستنتاجات والتوصيات التي تم التوصل إليها من هذا البحث، ويلحق بهذا البحث بعض الملاحق المكملة لما جاء في مضمونه.</w:t>
            </w:r>
          </w:p>
          <w:p w:rsidR="0009050D" w:rsidRPr="007A1593" w:rsidRDefault="0009050D" w:rsidP="00AC160F">
            <w:pPr>
              <w:spacing w:before="120"/>
              <w:jc w:val="lowKashida"/>
              <w:rPr>
                <w:rFonts w:ascii="Times New Roman" w:hAnsi="Times New Roman"/>
                <w:sz w:val="20"/>
                <w:szCs w:val="20"/>
              </w:rPr>
            </w:pPr>
            <w:r w:rsidRPr="007A1593">
              <w:rPr>
                <w:rFonts w:ascii="Times New Roman" w:hAnsi="Times New Roman"/>
                <w:sz w:val="20"/>
                <w:szCs w:val="20"/>
                <w:rtl/>
              </w:rPr>
              <w:t xml:space="preserve">    وقد خلصت الرسالة إلى إن المعدل الزمني للحدوث في العملية </w:t>
            </w:r>
            <w:proofErr w:type="spellStart"/>
            <w:r w:rsidRPr="007A1593">
              <w:rPr>
                <w:rFonts w:ascii="Times New Roman" w:hAnsi="Times New Roman"/>
                <w:sz w:val="20"/>
                <w:szCs w:val="20"/>
                <w:rtl/>
              </w:rPr>
              <w:t>البواسونية</w:t>
            </w:r>
            <w:proofErr w:type="spellEnd"/>
            <w:r w:rsidRPr="007A1593">
              <w:rPr>
                <w:rFonts w:ascii="Times New Roman" w:hAnsi="Times New Roman"/>
                <w:sz w:val="20"/>
                <w:szCs w:val="20"/>
                <w:rtl/>
              </w:rPr>
              <w:t xml:space="preserve"> غير المتجانسة يكون في حالة تزايد بمرور الزمن في الدول والمناطق قيد الدراسة.</w:t>
            </w:r>
          </w:p>
          <w:tbl>
            <w:tblPr>
              <w:tblpPr w:leftFromText="180" w:rightFromText="180" w:vertAnchor="text" w:horzAnchor="margin" w:tblpY="-56"/>
              <w:tblOverlap w:val="never"/>
              <w:bidiVisual/>
              <w:tblW w:w="0" w:type="auto"/>
              <w:tblBorders>
                <w:top w:val="single" w:sz="4" w:space="0" w:color="auto"/>
              </w:tblBorders>
              <w:tblLook w:val="0000" w:firstRow="0" w:lastRow="0" w:firstColumn="0" w:lastColumn="0" w:noHBand="0" w:noVBand="0"/>
            </w:tblPr>
            <w:tblGrid>
              <w:gridCol w:w="7898"/>
            </w:tblGrid>
            <w:tr w:rsidR="0009050D" w:rsidRPr="007A1593" w:rsidTr="00AC160F">
              <w:trPr>
                <w:trHeight w:val="100"/>
              </w:trPr>
              <w:tc>
                <w:tcPr>
                  <w:tcW w:w="7898" w:type="dxa"/>
                </w:tcPr>
                <w:p w:rsidR="0009050D" w:rsidRPr="007A1593" w:rsidRDefault="0009050D" w:rsidP="00AC160F">
                  <w:pPr>
                    <w:jc w:val="lowKashida"/>
                    <w:rPr>
                      <w:rFonts w:ascii="Times New Roman" w:hAnsi="Times New Roman"/>
                      <w:sz w:val="20"/>
                      <w:szCs w:val="20"/>
                      <w:rtl/>
                    </w:rPr>
                  </w:pPr>
                  <w:r w:rsidRPr="007A1593">
                    <w:rPr>
                      <w:rFonts w:ascii="Times New Roman" w:hAnsi="Times New Roman"/>
                      <w:sz w:val="20"/>
                      <w:szCs w:val="20"/>
                      <w:vertAlign w:val="superscript"/>
                      <w:rtl/>
                    </w:rPr>
                    <w:t>1</w:t>
                  </w:r>
                  <w:proofErr w:type="gramStart"/>
                  <w:r w:rsidRPr="007A1593">
                    <w:rPr>
                      <w:rFonts w:ascii="Times New Roman" w:hAnsi="Times New Roman"/>
                      <w:sz w:val="20"/>
                      <w:szCs w:val="20"/>
                      <w:rtl/>
                    </w:rPr>
                    <w:t>تم</w:t>
                  </w:r>
                  <w:proofErr w:type="gramEnd"/>
                  <w:r w:rsidRPr="007A1593">
                    <w:rPr>
                      <w:rFonts w:ascii="Times New Roman" w:hAnsi="Times New Roman"/>
                      <w:sz w:val="20"/>
                      <w:szCs w:val="20"/>
                      <w:rtl/>
                    </w:rPr>
                    <w:t xml:space="preserve"> اختيار دول (إيران وتركيا) كونها مجاورة للعراق وتقع ضمن حزام زلزالي واحد وهذا ما يجعل من العراق بلدا غير مستبعد من التعرض إلى خطر الزلازل من خلال وصول امتدادات تلك الزلازل إليه.</w:t>
                  </w:r>
                </w:p>
                <w:p w:rsidR="0009050D" w:rsidRPr="007A1593" w:rsidRDefault="0009050D" w:rsidP="00AC160F">
                  <w:pPr>
                    <w:jc w:val="lowKashida"/>
                    <w:rPr>
                      <w:rFonts w:ascii="Times New Roman" w:hAnsi="Times New Roman"/>
                      <w:sz w:val="20"/>
                      <w:szCs w:val="20"/>
                      <w:rtl/>
                    </w:rPr>
                  </w:pPr>
                  <w:r w:rsidRPr="007A1593">
                    <w:rPr>
                      <w:rFonts w:ascii="Times New Roman" w:hAnsi="Times New Roman"/>
                      <w:sz w:val="20"/>
                      <w:szCs w:val="20"/>
                      <w:vertAlign w:val="superscript"/>
                      <w:rtl/>
                    </w:rPr>
                    <w:t>2</w:t>
                  </w:r>
                  <w:r w:rsidRPr="007A1593">
                    <w:rPr>
                      <w:rFonts w:ascii="Times New Roman" w:hAnsi="Times New Roman"/>
                      <w:sz w:val="20"/>
                      <w:szCs w:val="20"/>
                      <w:rtl/>
                    </w:rPr>
                    <w:t xml:space="preserve"> </w:t>
                  </w:r>
                  <w:proofErr w:type="gramStart"/>
                  <w:r w:rsidRPr="007A1593">
                    <w:rPr>
                      <w:rFonts w:ascii="Times New Roman" w:hAnsi="Times New Roman"/>
                      <w:sz w:val="20"/>
                      <w:szCs w:val="20"/>
                      <w:rtl/>
                    </w:rPr>
                    <w:t>تم</w:t>
                  </w:r>
                  <w:proofErr w:type="gramEnd"/>
                  <w:r w:rsidRPr="007A1593">
                    <w:rPr>
                      <w:rFonts w:ascii="Times New Roman" w:hAnsi="Times New Roman"/>
                      <w:sz w:val="20"/>
                      <w:szCs w:val="20"/>
                      <w:rtl/>
                    </w:rPr>
                    <w:t xml:space="preserve"> اختيار ولاية كاليفورنيا بأمريكا كونها تمتاز من بين الولايات الأمريكية بأنها الأكثر تعرضا لحوادث الزلازل.</w:t>
                  </w:r>
                </w:p>
              </w:tc>
            </w:tr>
          </w:tbl>
          <w:p w:rsidR="0009050D" w:rsidRDefault="0009050D" w:rsidP="00AC160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9050D" w:rsidRDefault="0009050D" w:rsidP="00AC160F">
            <w:pPr>
              <w:spacing w:line="360" w:lineRule="auto"/>
              <w:rPr>
                <w:rFonts w:ascii="Tahoma" w:hAnsi="Tahoma" w:cs="Tahoma"/>
                <w:sz w:val="14"/>
                <w:szCs w:val="14"/>
                <w:rtl/>
                <w:lang w:val="en-US" w:bidi="ar-IQ"/>
              </w:rPr>
            </w:pPr>
          </w:p>
          <w:p w:rsidR="0009050D" w:rsidRDefault="0009050D" w:rsidP="00AC160F">
            <w:pPr>
              <w:spacing w:line="360" w:lineRule="auto"/>
              <w:jc w:val="right"/>
              <w:rPr>
                <w:rFonts w:ascii="Tahoma" w:hAnsi="Tahoma" w:cs="Tahoma"/>
                <w:sz w:val="14"/>
                <w:szCs w:val="14"/>
                <w:rtl/>
                <w:lang w:val="en-US" w:bidi="ar-IQ"/>
              </w:rPr>
            </w:pPr>
          </w:p>
          <w:p w:rsidR="0009050D" w:rsidRDefault="0009050D"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0D"/>
    <w:rsid w:val="0009050D"/>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0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9050D"/>
  </w:style>
  <w:style w:type="character" w:customStyle="1" w:styleId="shorttext">
    <w:name w:val="short_text"/>
    <w:basedOn w:val="a0"/>
    <w:rsid w:val="00090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0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9050D"/>
  </w:style>
  <w:style w:type="character" w:customStyle="1" w:styleId="shorttext">
    <w:name w:val="short_text"/>
    <w:basedOn w:val="a0"/>
    <w:rsid w:val="0009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2015-01-07T08:39:00Z</dcterms:created>
  <dcterms:modified xsi:type="dcterms:W3CDTF">2015-01-07T08:39:00Z</dcterms:modified>
</cp:coreProperties>
</file>