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F92BCD" w:rsidTr="004171BA">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92BCD" w:rsidRDefault="00F92BCD" w:rsidP="004171BA">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92BCD" w:rsidRDefault="00F92BCD" w:rsidP="004171BA">
            <w:pPr>
              <w:jc w:val="right"/>
              <w:rPr>
                <w:rFonts w:ascii="Tahoma" w:hAnsi="Tahoma" w:cs="Tahoma"/>
                <w:lang w:val="en-US" w:bidi="ar-IQ"/>
              </w:rPr>
            </w:pPr>
            <w:r>
              <w:rPr>
                <w:rFonts w:ascii="Tahoma" w:hAnsi="Tahoma" w:cs="Tahoma"/>
                <w:lang w:val="en-US" w:bidi="ar-IQ"/>
              </w:rPr>
              <w:t>College  Name</w:t>
            </w:r>
          </w:p>
        </w:tc>
      </w:tr>
      <w:tr w:rsidR="00F92BCD" w:rsidTr="004171BA">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92BCD" w:rsidRDefault="00F92BCD" w:rsidP="004171BA">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92BCD" w:rsidRDefault="00F92BCD" w:rsidP="004171BA">
            <w:pPr>
              <w:jc w:val="right"/>
              <w:rPr>
                <w:rFonts w:ascii="Tahoma" w:hAnsi="Tahoma" w:cs="Tahoma"/>
                <w:lang w:val="en-US" w:bidi="ar-IQ"/>
              </w:rPr>
            </w:pPr>
            <w:r>
              <w:rPr>
                <w:rFonts w:ascii="Tahoma" w:hAnsi="Tahoma" w:cs="Tahoma"/>
                <w:lang w:val="en-US" w:bidi="ar-IQ"/>
              </w:rPr>
              <w:t>Department</w:t>
            </w:r>
          </w:p>
        </w:tc>
      </w:tr>
      <w:tr w:rsidR="00F92BCD" w:rsidTr="004171BA">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92BCD" w:rsidRPr="00A902D4" w:rsidRDefault="00F92BCD" w:rsidP="004171BA">
            <w:pPr>
              <w:rPr>
                <w:rFonts w:ascii="Times New Roman" w:hAnsi="Times New Roman"/>
                <w:b/>
                <w:bCs/>
                <w:sz w:val="32"/>
                <w:szCs w:val="32"/>
                <w:lang w:val="en-US"/>
              </w:rPr>
            </w:pPr>
            <w:bookmarkStart w:id="0" w:name="_GoBack"/>
            <w:r w:rsidRPr="00A902D4">
              <w:rPr>
                <w:rFonts w:ascii="Times New Roman" w:hAnsi="Times New Roman"/>
                <w:b/>
                <w:bCs/>
                <w:sz w:val="32"/>
                <w:szCs w:val="32"/>
                <w:rtl/>
              </w:rPr>
              <w:t xml:space="preserve">وسن مكي وهيب </w:t>
            </w:r>
            <w:bookmarkEnd w:id="0"/>
            <w:proofErr w:type="gramStart"/>
            <w:r w:rsidRPr="00A902D4">
              <w:rPr>
                <w:rFonts w:ascii="Times New Roman" w:hAnsi="Times New Roman"/>
                <w:b/>
                <w:bCs/>
                <w:sz w:val="32"/>
                <w:szCs w:val="32"/>
                <w:rtl/>
              </w:rPr>
              <w:t>منى</w:t>
            </w:r>
            <w:proofErr w:type="gram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92BCD" w:rsidRDefault="00F92BCD" w:rsidP="004171BA">
            <w:pPr>
              <w:jc w:val="right"/>
              <w:rPr>
                <w:rFonts w:ascii="Tahoma" w:hAnsi="Tahoma" w:cs="Tahoma"/>
                <w:lang w:val="en-US" w:bidi="ar-IQ"/>
              </w:rPr>
            </w:pPr>
            <w:r>
              <w:rPr>
                <w:rFonts w:ascii="Tahoma" w:hAnsi="Tahoma" w:cs="Tahoma"/>
                <w:lang w:val="en-US" w:bidi="ar-IQ"/>
              </w:rPr>
              <w:t>Full Name as written   in Passport</w:t>
            </w:r>
          </w:p>
        </w:tc>
      </w:tr>
      <w:tr w:rsidR="00F92BCD" w:rsidTr="004171BA">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92BCD" w:rsidRDefault="00F92BCD" w:rsidP="004171BA">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92BCD" w:rsidRDefault="00F92BCD" w:rsidP="004171BA">
            <w:pPr>
              <w:jc w:val="right"/>
              <w:rPr>
                <w:rFonts w:ascii="Tahoma" w:hAnsi="Tahoma" w:cs="Tahoma"/>
                <w:lang w:val="en-US" w:bidi="ar-IQ"/>
              </w:rPr>
            </w:pPr>
            <w:r>
              <w:rPr>
                <w:rFonts w:ascii="Tahoma" w:hAnsi="Tahoma" w:cs="Tahoma"/>
                <w:lang w:val="en-US" w:bidi="ar-IQ"/>
              </w:rPr>
              <w:t>e-mail</w:t>
            </w:r>
          </w:p>
        </w:tc>
      </w:tr>
      <w:tr w:rsidR="00F92BCD" w:rsidTr="004171BA">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F92BCD" w:rsidRDefault="00F92BCD"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4605" r="9525" b="635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F92BCD" w:rsidRDefault="00F92BCD"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5240" r="12065" b="1524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F92BCD" w:rsidRDefault="00F92BCD" w:rsidP="004171BA">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4605" r="10160" b="635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F92BCD" w:rsidRDefault="00F92BCD" w:rsidP="004171BA">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6350" r="13335" b="1460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92BCD" w:rsidRDefault="00F92BCD" w:rsidP="004171BA">
            <w:pPr>
              <w:jc w:val="right"/>
              <w:rPr>
                <w:rFonts w:ascii="Tahoma" w:hAnsi="Tahoma" w:cs="Tahoma"/>
                <w:lang w:val="en-US" w:bidi="ar-IQ"/>
              </w:rPr>
            </w:pPr>
            <w:r>
              <w:rPr>
                <w:rFonts w:ascii="Tahoma" w:hAnsi="Tahoma" w:cs="Tahoma"/>
                <w:lang w:val="en-US" w:bidi="ar-IQ"/>
              </w:rPr>
              <w:t xml:space="preserve">Career </w:t>
            </w:r>
          </w:p>
        </w:tc>
      </w:tr>
      <w:tr w:rsidR="00F92BCD" w:rsidTr="004171BA">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F92BCD" w:rsidRDefault="00F92BCD" w:rsidP="004171BA">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5400" t="22860" r="40640" b="4572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KXj0n6NAgAA4w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F92BCD" w:rsidRDefault="00F92BCD" w:rsidP="004171BA">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8890" t="13335" r="9525" b="762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c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92BCD" w:rsidRDefault="00F92BCD" w:rsidP="004171BA">
            <w:pPr>
              <w:jc w:val="right"/>
              <w:rPr>
                <w:rFonts w:ascii="Tahoma" w:hAnsi="Tahoma" w:cs="Tahoma"/>
                <w:lang w:val="en-US" w:bidi="ar-IQ"/>
              </w:rPr>
            </w:pPr>
          </w:p>
        </w:tc>
      </w:tr>
      <w:tr w:rsidR="00F92BCD" w:rsidTr="004171BA">
        <w:trPr>
          <w:trHeight w:hRule="exact" w:val="71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92BCD" w:rsidRPr="00A902D4" w:rsidRDefault="00F92BCD" w:rsidP="004171BA">
            <w:pPr>
              <w:jc w:val="center"/>
              <w:rPr>
                <w:rFonts w:ascii="Times New Roman" w:hAnsi="Times New Roman"/>
                <w:b/>
                <w:bCs/>
                <w:sz w:val="32"/>
                <w:szCs w:val="32"/>
                <w:rtl/>
              </w:rPr>
            </w:pPr>
            <w:r w:rsidRPr="00A902D4">
              <w:rPr>
                <w:rFonts w:ascii="Times New Roman" w:hAnsi="Times New Roman"/>
                <w:b/>
                <w:bCs/>
                <w:sz w:val="32"/>
                <w:szCs w:val="32"/>
                <w:rtl/>
              </w:rPr>
              <w:t xml:space="preserve">استخدام أنموذج مصفوفة </w:t>
            </w:r>
            <w:proofErr w:type="spellStart"/>
            <w:r w:rsidRPr="00A902D4">
              <w:rPr>
                <w:rFonts w:ascii="Times New Roman" w:hAnsi="Times New Roman"/>
                <w:b/>
                <w:bCs/>
                <w:sz w:val="32"/>
                <w:szCs w:val="32"/>
                <w:rtl/>
              </w:rPr>
              <w:t>ليسلاي</w:t>
            </w:r>
            <w:proofErr w:type="spellEnd"/>
            <w:r w:rsidRPr="00A902D4">
              <w:rPr>
                <w:rFonts w:ascii="Times New Roman" w:hAnsi="Times New Roman"/>
                <w:b/>
                <w:bCs/>
                <w:sz w:val="32"/>
                <w:szCs w:val="32"/>
                <w:rtl/>
              </w:rPr>
              <w:t xml:space="preserve"> لإسقاط سكان العراق من الإناث ودراسة اتجاهات النمو للفترة 1997-2047 </w:t>
            </w:r>
          </w:p>
          <w:p w:rsidR="00F92BCD" w:rsidRDefault="00F92BCD" w:rsidP="004171BA">
            <w:pPr>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92BCD" w:rsidRDefault="00F92BCD" w:rsidP="004171BA">
            <w:pPr>
              <w:jc w:val="right"/>
              <w:rPr>
                <w:rFonts w:ascii="Tahoma" w:hAnsi="Tahoma" w:cs="Tahoma"/>
                <w:lang w:val="en-US" w:bidi="ar-IQ"/>
              </w:rPr>
            </w:pPr>
            <w:r>
              <w:rPr>
                <w:rFonts w:ascii="Tahoma" w:hAnsi="Tahoma" w:cs="Tahoma"/>
                <w:lang w:val="en-US" w:bidi="ar-IQ"/>
              </w:rPr>
              <w:t xml:space="preserve">Thesis  Title </w:t>
            </w:r>
          </w:p>
        </w:tc>
      </w:tr>
      <w:tr w:rsidR="00F92BCD" w:rsidTr="004171BA">
        <w:trPr>
          <w:trHeight w:hRule="exact" w:val="55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92BCD" w:rsidRDefault="00F92BCD" w:rsidP="004171BA">
            <w:pPr>
              <w:ind w:left="720"/>
              <w:jc w:val="center"/>
              <w:rPr>
                <w:rFonts w:cs="Simplified Arabic"/>
                <w:b/>
                <w:bCs/>
                <w:szCs w:val="28"/>
                <w:rtl/>
              </w:rPr>
            </w:pPr>
            <w:r w:rsidRPr="00A902D4">
              <w:rPr>
                <w:rFonts w:ascii="Times New Roman" w:hAnsi="Times New Roman"/>
                <w:b/>
                <w:bCs/>
                <w:sz w:val="32"/>
                <w:szCs w:val="32"/>
                <w:rtl/>
              </w:rPr>
              <w:t xml:space="preserve">1428 </w:t>
            </w:r>
            <w:r w:rsidRPr="00A902D4">
              <w:rPr>
                <w:rFonts w:ascii="Times New Roman" w:hAnsi="Times New Roman"/>
                <w:b/>
                <w:bCs/>
                <w:kern w:val="28"/>
                <w:sz w:val="32"/>
                <w:szCs w:val="32"/>
                <w:rtl/>
              </w:rPr>
              <w:t>هـ</w:t>
            </w:r>
            <w:r w:rsidRPr="00A902D4">
              <w:rPr>
                <w:rFonts w:ascii="Times New Roman" w:hAnsi="Times New Roman"/>
                <w:kern w:val="28"/>
                <w:sz w:val="32"/>
                <w:szCs w:val="32"/>
                <w:rtl/>
              </w:rPr>
              <w:t xml:space="preserve"> </w:t>
            </w:r>
            <w:r w:rsidRPr="00A902D4">
              <w:rPr>
                <w:rFonts w:ascii="Times New Roman" w:hAnsi="Times New Roman"/>
                <w:sz w:val="32"/>
                <w:szCs w:val="32"/>
                <w:rtl/>
              </w:rPr>
              <w:t xml:space="preserve">                                             </w:t>
            </w:r>
            <w:r w:rsidRPr="00A902D4">
              <w:rPr>
                <w:rFonts w:ascii="Times New Roman" w:hAnsi="Times New Roman"/>
                <w:b/>
                <w:bCs/>
                <w:sz w:val="32"/>
                <w:szCs w:val="32"/>
                <w:rtl/>
              </w:rPr>
              <w:t>2007</w:t>
            </w:r>
            <w:r>
              <w:rPr>
                <w:b/>
                <w:bCs/>
                <w:sz w:val="32"/>
                <w:szCs w:val="28"/>
                <w:rtl/>
              </w:rPr>
              <w:t xml:space="preserve">  </w:t>
            </w:r>
            <w:r>
              <w:rPr>
                <w:rFonts w:cs="Simplified Arabic"/>
                <w:b/>
                <w:bCs/>
                <w:sz w:val="32"/>
                <w:szCs w:val="36"/>
                <w:rtl/>
              </w:rPr>
              <w:t>م</w:t>
            </w:r>
          </w:p>
          <w:p w:rsidR="00F92BCD" w:rsidRDefault="00F92BCD" w:rsidP="004171BA">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92BCD" w:rsidRDefault="00F92BCD" w:rsidP="004171BA">
            <w:pPr>
              <w:jc w:val="right"/>
              <w:rPr>
                <w:rFonts w:ascii="Tahoma" w:hAnsi="Tahoma" w:cs="Tahoma"/>
                <w:lang w:val="en-US" w:bidi="ar-IQ"/>
              </w:rPr>
            </w:pPr>
            <w:r>
              <w:rPr>
                <w:rFonts w:ascii="Tahoma" w:hAnsi="Tahoma" w:cs="Tahoma"/>
                <w:lang w:val="en-US" w:bidi="ar-IQ"/>
              </w:rPr>
              <w:t>Year</w:t>
            </w:r>
          </w:p>
        </w:tc>
      </w:tr>
      <w:tr w:rsidR="00F92BCD" w:rsidTr="004171BA">
        <w:trPr>
          <w:trHeight w:val="6938"/>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92BCD" w:rsidRPr="00A902D4" w:rsidRDefault="00F92BCD" w:rsidP="004171BA">
            <w:pPr>
              <w:ind w:firstLine="720"/>
              <w:jc w:val="lowKashida"/>
              <w:rPr>
                <w:rFonts w:ascii="Times New Roman" w:hAnsi="Times New Roman"/>
                <w:b/>
                <w:bCs/>
                <w:sz w:val="20"/>
                <w:szCs w:val="20"/>
                <w:u w:val="single"/>
                <w:rtl/>
                <w:lang w:bidi="ar-IQ"/>
              </w:rPr>
            </w:pPr>
            <w:r w:rsidRPr="00A902D4">
              <w:rPr>
                <w:rFonts w:ascii="Times New Roman" w:hAnsi="Times New Roman"/>
                <w:b/>
                <w:bCs/>
                <w:sz w:val="20"/>
                <w:szCs w:val="20"/>
                <w:rtl/>
                <w:lang w:bidi="ar-IQ"/>
              </w:rPr>
              <w:t xml:space="preserve">إن أنموذج مصفوفة </w:t>
            </w:r>
            <w:proofErr w:type="spellStart"/>
            <w:r w:rsidRPr="00A902D4">
              <w:rPr>
                <w:rFonts w:ascii="Times New Roman" w:hAnsi="Times New Roman"/>
                <w:b/>
                <w:bCs/>
                <w:sz w:val="20"/>
                <w:szCs w:val="20"/>
                <w:rtl/>
                <w:lang w:bidi="ar-IQ"/>
              </w:rPr>
              <w:t>ليسلاي</w:t>
            </w:r>
            <w:proofErr w:type="spellEnd"/>
            <w:r w:rsidRPr="00A902D4">
              <w:rPr>
                <w:rFonts w:ascii="Times New Roman" w:hAnsi="Times New Roman"/>
                <w:b/>
                <w:bCs/>
                <w:sz w:val="20"/>
                <w:szCs w:val="20"/>
                <w:rtl/>
                <w:lang w:bidi="ar-IQ"/>
              </w:rPr>
              <w:t xml:space="preserve"> هو أنموذج شائع الاستخدام في دراسات البيئة السكانية وفي الدراسات الديموغرافية، وقد استمد هذا الأنموذج اسمه من العالم </w:t>
            </w:r>
            <w:r w:rsidRPr="00A902D4">
              <w:rPr>
                <w:rFonts w:ascii="Times New Roman" w:hAnsi="Times New Roman"/>
                <w:b/>
                <w:bCs/>
                <w:sz w:val="20"/>
                <w:szCs w:val="20"/>
                <w:lang w:bidi="ar-IQ"/>
              </w:rPr>
              <w:t>P. H. Leslie</w:t>
            </w:r>
            <w:r w:rsidRPr="00A902D4">
              <w:rPr>
                <w:rFonts w:ascii="Times New Roman" w:hAnsi="Times New Roman"/>
                <w:b/>
                <w:bCs/>
                <w:sz w:val="20"/>
                <w:szCs w:val="20"/>
                <w:rtl/>
                <w:lang w:bidi="ar-IQ"/>
              </w:rPr>
              <w:t xml:space="preserve"> الذي وضع اللبنة الأساسية لهذا الأنموذج. ويعد أنموذج مصفوفة </w:t>
            </w:r>
            <w:proofErr w:type="spellStart"/>
            <w:r w:rsidRPr="00A902D4">
              <w:rPr>
                <w:rFonts w:ascii="Times New Roman" w:hAnsi="Times New Roman"/>
                <w:b/>
                <w:bCs/>
                <w:sz w:val="20"/>
                <w:szCs w:val="20"/>
                <w:rtl/>
                <w:lang w:bidi="ar-IQ"/>
              </w:rPr>
              <w:t>ليسلاي</w:t>
            </w:r>
            <w:proofErr w:type="spellEnd"/>
            <w:r w:rsidRPr="00A902D4">
              <w:rPr>
                <w:rFonts w:ascii="Times New Roman" w:hAnsi="Times New Roman"/>
                <w:b/>
                <w:bCs/>
                <w:sz w:val="20"/>
                <w:szCs w:val="20"/>
                <w:rtl/>
                <w:lang w:bidi="ar-IQ"/>
              </w:rPr>
              <w:t xml:space="preserve"> واحداً من أفضل الطرق المعروفة لدراسة وتحليل اتجاهات النمو السكاني، ويستند هذا الأنموذج إلى عدة افتراضات وهي افتراض ثبات معدلات الخصوبة والوفيات العمرية كما يفترض الأنموذج إن المجتمع السكاني هو مجتمع مغلق (أي عدم وجود هجرة في المجتمع)، فضلاً عن افتراض تطبيق الأنموذج لجنس واحد، وعادة يتم تطبيق الأنموذج للإناث فقط وافتراض المجتمع المستقر.</w:t>
            </w:r>
          </w:p>
          <w:p w:rsidR="00F92BCD" w:rsidRPr="00A902D4" w:rsidRDefault="00F92BCD" w:rsidP="004171BA">
            <w:pPr>
              <w:ind w:firstLine="720"/>
              <w:jc w:val="lowKashida"/>
              <w:rPr>
                <w:rFonts w:ascii="Times New Roman" w:hAnsi="Times New Roman"/>
                <w:b/>
                <w:bCs/>
                <w:sz w:val="20"/>
                <w:szCs w:val="20"/>
                <w:rtl/>
                <w:lang w:bidi="ar-IQ"/>
              </w:rPr>
            </w:pPr>
            <w:r w:rsidRPr="00A902D4">
              <w:rPr>
                <w:rFonts w:ascii="Times New Roman" w:hAnsi="Times New Roman"/>
                <w:b/>
                <w:bCs/>
                <w:sz w:val="20"/>
                <w:szCs w:val="20"/>
                <w:rtl/>
                <w:lang w:bidi="ar-IQ"/>
              </w:rPr>
              <w:t xml:space="preserve">سوف نتعرض في هذه الدراسة لمظاهر التغير الديموغرافي للإناث في المجتمع العراقي خلال الأربعين سنة الماضية أي للفترة (1957-1997)، وكذلك سوف نتعرض لدراسة وتحليل اتجاهات النمو للسكان الإناث في المجتمع العراقي للخمسين سنة القادمة (1997-2047) وذلك من خلال عمل إسقاطات سكانية باستخدام أسلوب أنموذج مصفوفة </w:t>
            </w:r>
            <w:proofErr w:type="spellStart"/>
            <w:r w:rsidRPr="00A902D4">
              <w:rPr>
                <w:rFonts w:ascii="Times New Roman" w:hAnsi="Times New Roman"/>
                <w:b/>
                <w:bCs/>
                <w:sz w:val="20"/>
                <w:szCs w:val="20"/>
                <w:rtl/>
                <w:lang w:bidi="ar-IQ"/>
              </w:rPr>
              <w:t>ليسلاي</w:t>
            </w:r>
            <w:proofErr w:type="spellEnd"/>
            <w:r w:rsidRPr="00A902D4">
              <w:rPr>
                <w:rFonts w:ascii="Times New Roman" w:hAnsi="Times New Roman"/>
                <w:b/>
                <w:bCs/>
                <w:sz w:val="20"/>
                <w:szCs w:val="20"/>
                <w:rtl/>
                <w:lang w:bidi="ar-IQ"/>
              </w:rPr>
              <w:t xml:space="preserve"> ودراسة وتحليل اتجاهات النمو السابقة والمستقبلية وتأثير هذا النمو على الهرم السكاني لإناث المجتمع العراقي وانعكاسات التحولات الاقتصادية والاجتماعية التي عاشها المجتمع العراقي في العقود الماضية وتأثير هذه التحولات على عملية التغير الديموغرافي . </w:t>
            </w:r>
          </w:p>
          <w:p w:rsidR="00F92BCD" w:rsidRPr="00A902D4" w:rsidRDefault="00F92BCD" w:rsidP="004171BA">
            <w:pPr>
              <w:jc w:val="lowKashida"/>
              <w:rPr>
                <w:rFonts w:ascii="Times New Roman" w:hAnsi="Times New Roman"/>
                <w:b/>
                <w:bCs/>
                <w:sz w:val="20"/>
                <w:szCs w:val="20"/>
                <w:rtl/>
                <w:lang w:bidi="ar-IQ"/>
              </w:rPr>
            </w:pPr>
            <w:r w:rsidRPr="00A902D4">
              <w:rPr>
                <w:rFonts w:ascii="Times New Roman" w:hAnsi="Times New Roman"/>
                <w:b/>
                <w:bCs/>
                <w:sz w:val="20"/>
                <w:szCs w:val="20"/>
                <w:rtl/>
                <w:lang w:bidi="ar-IQ"/>
              </w:rPr>
              <w:tab/>
              <w:t xml:space="preserve">تتكون هذه الدراسة من خمسة فصول، يتضمن الفصل الأول تمهيد وأهداف الدراسة واستعراض للدراسات السابقة في مجال الإسقاطات السكانية والمصفوفات السكانية، ويتعلق الفصل الثاني بالجانب النظري لأنموذج مصفوفة </w:t>
            </w:r>
            <w:proofErr w:type="spellStart"/>
            <w:r w:rsidRPr="00A902D4">
              <w:rPr>
                <w:rFonts w:ascii="Times New Roman" w:hAnsi="Times New Roman"/>
                <w:b/>
                <w:bCs/>
                <w:sz w:val="20"/>
                <w:szCs w:val="20"/>
                <w:rtl/>
                <w:lang w:bidi="ar-IQ"/>
              </w:rPr>
              <w:t>ليسلاي</w:t>
            </w:r>
            <w:proofErr w:type="spellEnd"/>
            <w:r w:rsidRPr="00A902D4">
              <w:rPr>
                <w:rFonts w:ascii="Times New Roman" w:hAnsi="Times New Roman"/>
                <w:b/>
                <w:bCs/>
                <w:sz w:val="20"/>
                <w:szCs w:val="20"/>
                <w:rtl/>
                <w:lang w:bidi="ar-IQ"/>
              </w:rPr>
              <w:t xml:space="preserve">، إذ يتضمن شرحاً لافتراضات الأنموذج، خصائص الأنموذج وأسلوب بناء الأنموذج، فضلا عن توضيح أسلوب الأنموذج في عمل الإسقاطات السكانية ودراسة وتحليل اتجاهات النمو السكاني، كما تضمن الفصل الثاني شرح للأسلوب المقترح لعمل الإسقاطات السكانية ودراسة اتجاهات النمو السكاني المستقبلي والذي يستند الى افتراض تغير النسب الحيوية خلال فترة الإسقاطات وذلك من خلال تجزئة مصفوفة الإسقاطات (مصفوفة </w:t>
            </w:r>
            <w:proofErr w:type="spellStart"/>
            <w:r w:rsidRPr="00A902D4">
              <w:rPr>
                <w:rFonts w:ascii="Times New Roman" w:hAnsi="Times New Roman"/>
                <w:b/>
                <w:bCs/>
                <w:sz w:val="20"/>
                <w:szCs w:val="20"/>
                <w:rtl/>
                <w:lang w:bidi="ar-IQ"/>
              </w:rPr>
              <w:t>ليسلاي</w:t>
            </w:r>
            <w:proofErr w:type="spellEnd"/>
            <w:r w:rsidRPr="00A902D4">
              <w:rPr>
                <w:rFonts w:ascii="Times New Roman" w:hAnsi="Times New Roman"/>
                <w:b/>
                <w:bCs/>
                <w:sz w:val="20"/>
                <w:szCs w:val="20"/>
                <w:rtl/>
                <w:lang w:bidi="ar-IQ"/>
              </w:rPr>
              <w:t xml:space="preserve">) في أنموذج مصفوفة </w:t>
            </w:r>
            <w:proofErr w:type="spellStart"/>
            <w:r w:rsidRPr="00A902D4">
              <w:rPr>
                <w:rFonts w:ascii="Times New Roman" w:hAnsi="Times New Roman"/>
                <w:b/>
                <w:bCs/>
                <w:sz w:val="20"/>
                <w:szCs w:val="20"/>
                <w:rtl/>
                <w:lang w:bidi="ar-IQ"/>
              </w:rPr>
              <w:t>ليسلاي</w:t>
            </w:r>
            <w:proofErr w:type="spellEnd"/>
            <w:r w:rsidRPr="00A902D4">
              <w:rPr>
                <w:rFonts w:ascii="Times New Roman" w:hAnsi="Times New Roman"/>
                <w:b/>
                <w:bCs/>
                <w:sz w:val="20"/>
                <w:szCs w:val="20"/>
                <w:rtl/>
                <w:lang w:bidi="ar-IQ"/>
              </w:rPr>
              <w:t xml:space="preserve"> الى مصفوفتي معدلات الخصوبة العمرية واحتمالات البقاء العمرية .</w:t>
            </w:r>
          </w:p>
          <w:p w:rsidR="00F92BCD" w:rsidRPr="00A902D4" w:rsidRDefault="00F92BCD" w:rsidP="004171BA">
            <w:pPr>
              <w:jc w:val="lowKashida"/>
              <w:rPr>
                <w:rFonts w:ascii="Times New Roman" w:hAnsi="Times New Roman"/>
                <w:b/>
                <w:bCs/>
                <w:sz w:val="20"/>
                <w:szCs w:val="20"/>
                <w:rtl/>
                <w:lang w:bidi="ar-IQ"/>
              </w:rPr>
            </w:pPr>
            <w:r w:rsidRPr="00A902D4">
              <w:rPr>
                <w:rFonts w:ascii="Times New Roman" w:hAnsi="Times New Roman"/>
                <w:b/>
                <w:bCs/>
                <w:sz w:val="20"/>
                <w:szCs w:val="20"/>
                <w:rtl/>
                <w:lang w:bidi="ar-IQ"/>
              </w:rPr>
              <w:tab/>
              <w:t xml:space="preserve">اما الفصل الثالث فقد خصص لتهيئة البيانات المستخدمة في الدراسة من خلال تقييم بيانات تعداد 1997 باستخدام طريقة سكرتارية الأمم المتحدة، وقد أشارت نتائج التقييم إلى وجود أخطاء في بيانات الأعمار، وعلى أساس هذه النتيجة اختيرت طريقة التمهيد القوي لتصحيح بيانات التركيب العمري لإناث المجتمع العراقي وبذلك أصبحت البيانات أكثر منطقية. بعد ذلك، استُخدمت طريقة كول </w:t>
            </w:r>
            <w:proofErr w:type="spellStart"/>
            <w:r w:rsidRPr="00A902D4">
              <w:rPr>
                <w:rFonts w:ascii="Times New Roman" w:hAnsi="Times New Roman"/>
                <w:b/>
                <w:bCs/>
                <w:sz w:val="20"/>
                <w:szCs w:val="20"/>
                <w:rtl/>
                <w:lang w:bidi="ar-IQ"/>
              </w:rPr>
              <w:t>وتراسيل</w:t>
            </w:r>
            <w:proofErr w:type="spellEnd"/>
            <w:r w:rsidRPr="00A902D4">
              <w:rPr>
                <w:rFonts w:ascii="Times New Roman" w:hAnsi="Times New Roman"/>
                <w:b/>
                <w:bCs/>
                <w:sz w:val="20"/>
                <w:szCs w:val="20"/>
                <w:rtl/>
                <w:lang w:bidi="ar-IQ"/>
              </w:rPr>
              <w:t xml:space="preserve"> لتقدير معدلات الخصوبة العمرية للسكان الإناث في العراق . </w:t>
            </w:r>
            <w:proofErr w:type="gramStart"/>
            <w:r w:rsidRPr="00A902D4">
              <w:rPr>
                <w:rFonts w:ascii="Times New Roman" w:hAnsi="Times New Roman"/>
                <w:b/>
                <w:bCs/>
                <w:sz w:val="20"/>
                <w:szCs w:val="20"/>
                <w:rtl/>
                <w:lang w:bidi="ar-IQ"/>
              </w:rPr>
              <w:t>ومن</w:t>
            </w:r>
            <w:proofErr w:type="gramEnd"/>
            <w:r w:rsidRPr="00A902D4">
              <w:rPr>
                <w:rFonts w:ascii="Times New Roman" w:hAnsi="Times New Roman"/>
                <w:b/>
                <w:bCs/>
                <w:sz w:val="20"/>
                <w:szCs w:val="20"/>
                <w:rtl/>
                <w:lang w:bidi="ar-IQ"/>
              </w:rPr>
              <w:t xml:space="preserve"> ثم، استُخدمت أسلوب </w:t>
            </w:r>
            <w:r w:rsidRPr="00A902D4">
              <w:rPr>
                <w:rFonts w:ascii="Times New Roman" w:hAnsi="Times New Roman"/>
                <w:b/>
                <w:bCs/>
                <w:sz w:val="20"/>
                <w:szCs w:val="20"/>
                <w:lang w:bidi="ar-IQ"/>
              </w:rPr>
              <w:t>CEBCS</w:t>
            </w:r>
            <w:r w:rsidRPr="00A902D4">
              <w:rPr>
                <w:rFonts w:ascii="Times New Roman" w:hAnsi="Times New Roman"/>
                <w:b/>
                <w:bCs/>
                <w:sz w:val="20"/>
                <w:szCs w:val="20"/>
                <w:rtl/>
                <w:lang w:bidi="ar-IQ"/>
              </w:rPr>
              <w:t xml:space="preserve"> لتقدير معدلات وفيات الرضع والأطفال دون سن الخامسة من الإناث، فضلاً عن استخدام أسلوب </w:t>
            </w:r>
            <w:r w:rsidRPr="00A902D4">
              <w:rPr>
                <w:rFonts w:ascii="Times New Roman" w:hAnsi="Times New Roman"/>
                <w:b/>
                <w:bCs/>
                <w:sz w:val="20"/>
                <w:szCs w:val="20"/>
                <w:lang w:bidi="ar-IQ"/>
              </w:rPr>
              <w:t>Match</w:t>
            </w:r>
            <w:r w:rsidRPr="00A902D4">
              <w:rPr>
                <w:rFonts w:ascii="Times New Roman" w:hAnsi="Times New Roman"/>
                <w:b/>
                <w:bCs/>
                <w:sz w:val="20"/>
                <w:szCs w:val="20"/>
                <w:rtl/>
                <w:lang w:bidi="ar-IQ"/>
              </w:rPr>
              <w:t xml:space="preserve"> لتقويم بيانات وفيات الإناث الكبار.</w:t>
            </w:r>
          </w:p>
          <w:p w:rsidR="00F92BCD" w:rsidRPr="00A902D4" w:rsidRDefault="00F92BCD" w:rsidP="004171BA">
            <w:pPr>
              <w:jc w:val="lowKashida"/>
              <w:rPr>
                <w:rFonts w:ascii="Times New Roman" w:hAnsi="Times New Roman"/>
                <w:b/>
                <w:bCs/>
                <w:sz w:val="20"/>
                <w:szCs w:val="20"/>
                <w:rtl/>
                <w:lang w:bidi="ar-IQ"/>
              </w:rPr>
            </w:pPr>
            <w:r w:rsidRPr="00A902D4">
              <w:rPr>
                <w:rFonts w:ascii="Times New Roman" w:hAnsi="Times New Roman"/>
                <w:b/>
                <w:bCs/>
                <w:sz w:val="20"/>
                <w:szCs w:val="20"/>
                <w:rtl/>
                <w:lang w:bidi="ar-IQ"/>
              </w:rPr>
              <w:tab/>
              <w:t xml:space="preserve">ويمثل الفصل الرابع الجانب العملي من الدراسة، إذ يتضمن خطوات تطبيق أسلوب أنموذج مصفوفة </w:t>
            </w:r>
            <w:proofErr w:type="spellStart"/>
            <w:r w:rsidRPr="00A902D4">
              <w:rPr>
                <w:rFonts w:ascii="Times New Roman" w:hAnsi="Times New Roman"/>
                <w:b/>
                <w:bCs/>
                <w:sz w:val="20"/>
                <w:szCs w:val="20"/>
                <w:rtl/>
                <w:lang w:bidi="ar-IQ"/>
              </w:rPr>
              <w:t>ليسلاي</w:t>
            </w:r>
            <w:proofErr w:type="spellEnd"/>
            <w:r w:rsidRPr="00A902D4">
              <w:rPr>
                <w:rFonts w:ascii="Times New Roman" w:hAnsi="Times New Roman"/>
                <w:b/>
                <w:bCs/>
                <w:sz w:val="20"/>
                <w:szCs w:val="20"/>
                <w:rtl/>
                <w:lang w:bidi="ar-IQ"/>
              </w:rPr>
              <w:t xml:space="preserve"> لإسقاط السكان الإناث في العراق للفترة 1997-2047 وذلك  بالاستناد إلى بيانات التوزيع العمري لإناث السكان في العراق في تعداد 1997، فضلا عن تحليل اتجاهات النمو المستقبلية للفترة ذاتها من خلال تحليل نتائج الحل الرقمي ومؤشرات الحل التحليلي لأنموذج مصفوفة </w:t>
            </w:r>
            <w:proofErr w:type="spellStart"/>
            <w:r w:rsidRPr="00A902D4">
              <w:rPr>
                <w:rFonts w:ascii="Times New Roman" w:hAnsi="Times New Roman"/>
                <w:b/>
                <w:bCs/>
                <w:sz w:val="20"/>
                <w:szCs w:val="20"/>
                <w:rtl/>
                <w:lang w:bidi="ar-IQ"/>
              </w:rPr>
              <w:t>ليسلاي</w:t>
            </w:r>
            <w:proofErr w:type="spellEnd"/>
            <w:r w:rsidRPr="00A902D4">
              <w:rPr>
                <w:rFonts w:ascii="Times New Roman" w:hAnsi="Times New Roman"/>
                <w:b/>
                <w:bCs/>
                <w:sz w:val="20"/>
                <w:szCs w:val="20"/>
                <w:rtl/>
                <w:lang w:bidi="ar-IQ"/>
              </w:rPr>
              <w:t xml:space="preserve"> لإناث العراق، كما تضمن هذا الفصل استعراض للخطوات العملية لتطبيق الأسلوب المقترح لأنموذج مصفوفة </w:t>
            </w:r>
            <w:proofErr w:type="spellStart"/>
            <w:r w:rsidRPr="00A902D4">
              <w:rPr>
                <w:rFonts w:ascii="Times New Roman" w:hAnsi="Times New Roman"/>
                <w:b/>
                <w:bCs/>
                <w:sz w:val="20"/>
                <w:szCs w:val="20"/>
                <w:rtl/>
                <w:lang w:bidi="ar-IQ"/>
              </w:rPr>
              <w:t>ليسلاي</w:t>
            </w:r>
            <w:proofErr w:type="spellEnd"/>
            <w:r w:rsidRPr="00A902D4">
              <w:rPr>
                <w:rFonts w:ascii="Times New Roman" w:hAnsi="Times New Roman"/>
                <w:b/>
                <w:bCs/>
                <w:sz w:val="20"/>
                <w:szCs w:val="20"/>
                <w:rtl/>
                <w:lang w:bidi="ar-IQ"/>
              </w:rPr>
              <w:t xml:space="preserve"> للسكان الإناث في العراق، ومن ثم إجراء مقارنة بين الأسلوبين باستخدام متوسط مربعات الخطأ .</w:t>
            </w:r>
          </w:p>
          <w:p w:rsidR="00F92BCD" w:rsidRPr="00A902D4" w:rsidRDefault="00F92BCD" w:rsidP="004171BA">
            <w:pPr>
              <w:jc w:val="lowKashida"/>
              <w:rPr>
                <w:rFonts w:ascii="Times New Roman" w:hAnsi="Times New Roman"/>
                <w:lang w:bidi="ar-IQ"/>
              </w:rPr>
            </w:pPr>
            <w:r w:rsidRPr="00A902D4">
              <w:rPr>
                <w:rFonts w:ascii="Times New Roman" w:hAnsi="Times New Roman"/>
                <w:b/>
                <w:bCs/>
                <w:sz w:val="20"/>
                <w:szCs w:val="20"/>
                <w:rtl/>
                <w:lang w:bidi="ar-IQ"/>
              </w:rPr>
              <w:t>اما الفصل الخامس فانه يتضمن الاستنتاجات التي توصلت إليها الدراسة، بالإضافة الى أهم التوصيات التي جاءت بها الدراسة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92BCD" w:rsidRDefault="00F92BCD" w:rsidP="004171BA">
            <w:pPr>
              <w:spacing w:line="360" w:lineRule="auto"/>
              <w:rPr>
                <w:rFonts w:ascii="Tahoma" w:hAnsi="Tahoma" w:cs="Tahoma"/>
                <w:sz w:val="14"/>
                <w:szCs w:val="14"/>
                <w:rtl/>
                <w:lang w:val="en-US" w:bidi="ar-IQ"/>
              </w:rPr>
            </w:pPr>
          </w:p>
          <w:p w:rsidR="00F92BCD" w:rsidRDefault="00F92BCD" w:rsidP="004171BA">
            <w:pPr>
              <w:spacing w:line="360" w:lineRule="auto"/>
              <w:jc w:val="right"/>
              <w:rPr>
                <w:rFonts w:ascii="Tahoma" w:hAnsi="Tahoma" w:cs="Tahoma"/>
                <w:sz w:val="14"/>
                <w:szCs w:val="14"/>
                <w:rtl/>
                <w:lang w:val="en-US" w:bidi="ar-IQ"/>
              </w:rPr>
            </w:pPr>
          </w:p>
          <w:p w:rsidR="00F92BCD" w:rsidRDefault="00F92BCD" w:rsidP="004171BA">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515D51" w:rsidRDefault="00515D51"/>
    <w:sectPr w:rsidR="00515D5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CD"/>
    <w:rsid w:val="00515D51"/>
    <w:rsid w:val="009F515C"/>
    <w:rsid w:val="00F92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CD"/>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92BCD"/>
  </w:style>
  <w:style w:type="character" w:customStyle="1" w:styleId="shorttext">
    <w:name w:val="short_text"/>
    <w:basedOn w:val="a0"/>
    <w:rsid w:val="00F92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CD"/>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92BCD"/>
  </w:style>
  <w:style w:type="character" w:customStyle="1" w:styleId="shorttext">
    <w:name w:val="short_text"/>
    <w:basedOn w:val="a0"/>
    <w:rsid w:val="00F9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2958</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2015-01-07T11:31:00Z</dcterms:created>
  <dcterms:modified xsi:type="dcterms:W3CDTF">2015-01-07T11:32:00Z</dcterms:modified>
</cp:coreProperties>
</file>