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2085"/>
        <w:gridCol w:w="3220"/>
        <w:gridCol w:w="1982"/>
        <w:gridCol w:w="3603"/>
      </w:tblGrid>
      <w:tr w:rsidR="00F84E2C" w:rsidTr="004E743F">
        <w:trPr>
          <w:trHeight w:hRule="exact" w:val="43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84E2C" w:rsidRDefault="00F84E2C" w:rsidP="004E743F">
            <w:pPr>
              <w:rPr>
                <w:b/>
                <w:bCs/>
                <w:sz w:val="32"/>
                <w:szCs w:val="32"/>
                <w:lang w:val="en-US" w:bidi="ar-IQ"/>
              </w:rPr>
            </w:pPr>
            <w:r>
              <w:rPr>
                <w:b/>
                <w:bCs/>
                <w:sz w:val="32"/>
                <w:szCs w:val="32"/>
                <w:rtl/>
                <w:lang w:val="en-US" w:bidi="ar-IQ"/>
              </w:rPr>
              <w:t>كلية الادارة والاقتصاد</w:t>
            </w:r>
          </w:p>
        </w:tc>
      </w:tr>
      <w:tr w:rsidR="00F84E2C" w:rsidTr="004E743F">
        <w:trPr>
          <w:trHeight w:hRule="exact" w:val="40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84E2C" w:rsidRDefault="00F84E2C" w:rsidP="004E743F">
            <w:pPr>
              <w:rPr>
                <w:rFonts w:hint="cs"/>
                <w:b/>
                <w:bCs/>
                <w:sz w:val="32"/>
                <w:szCs w:val="32"/>
                <w:lang w:val="en-US" w:bidi="ar-IQ"/>
              </w:rPr>
            </w:pPr>
            <w:r>
              <w:rPr>
                <w:rFonts w:hint="cs"/>
                <w:b/>
                <w:bCs/>
                <w:sz w:val="32"/>
                <w:szCs w:val="32"/>
                <w:rtl/>
                <w:lang w:val="en-US" w:bidi="ar-IQ"/>
              </w:rPr>
              <w:t xml:space="preserve">احصاء </w:t>
            </w:r>
          </w:p>
        </w:tc>
      </w:tr>
      <w:tr w:rsidR="00F84E2C" w:rsidTr="004E743F">
        <w:trPr>
          <w:trHeight w:hRule="exact" w:val="67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84E2C" w:rsidRPr="0028588F" w:rsidRDefault="00F84E2C" w:rsidP="004E743F">
            <w:pPr>
              <w:rPr>
                <w:rFonts w:cs="Simplified Arabic" w:hint="cs"/>
                <w:b/>
                <w:bCs/>
                <w:sz w:val="32"/>
                <w:szCs w:val="32"/>
                <w:rtl/>
                <w:lang w:bidi="ar-IQ"/>
              </w:rPr>
            </w:pPr>
            <w:r w:rsidRPr="0028588F">
              <w:rPr>
                <w:rFonts w:cs="Simplified Arabic" w:hint="cs"/>
                <w:b/>
                <w:bCs/>
                <w:sz w:val="32"/>
                <w:szCs w:val="32"/>
                <w:rtl/>
                <w:lang w:bidi="ar-IQ"/>
              </w:rPr>
              <w:t xml:space="preserve">انعام عبود حسين </w:t>
            </w:r>
          </w:p>
          <w:p w:rsidR="00F84E2C" w:rsidRDefault="00F84E2C" w:rsidP="004E743F">
            <w:pPr>
              <w:pStyle w:val="BodyText3"/>
              <w:rPr>
                <w:rFonts w:hint="cs"/>
                <w:b/>
                <w:bCs/>
                <w:sz w:val="32"/>
                <w:szCs w:val="32"/>
                <w:lang w:val="en-US"/>
              </w:rPr>
            </w:pPr>
          </w:p>
        </w:tc>
      </w:tr>
      <w:tr w:rsidR="00F84E2C" w:rsidTr="004E743F">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84E2C" w:rsidRDefault="00F84E2C" w:rsidP="004E743F">
            <w:pPr>
              <w:jc w:val="right"/>
              <w:rPr>
                <w:lang w:val="en-US" w:bidi="ar-IQ"/>
              </w:rPr>
            </w:pPr>
          </w:p>
        </w:tc>
      </w:tr>
      <w:tr w:rsidR="00F84E2C" w:rsidTr="004E743F">
        <w:trPr>
          <w:trHeight w:hRule="exact" w:val="538"/>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F84E2C" w:rsidRDefault="00F84E2C" w:rsidP="004E743F">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5824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F84E2C" w:rsidRDefault="00F84E2C" w:rsidP="004E743F">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5824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cs="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F84E2C" w:rsidRDefault="00F84E2C" w:rsidP="004E743F">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5824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lang w:val="en-US"/>
              </w:rPr>
              <w:t xml:space="preserve">   </w:t>
            </w:r>
            <w:r>
              <w:rPr>
                <w:rStyle w:val="hps"/>
                <w:rFonts w:ascii="Simplified Arabic" w:hAnsi="Simplified Arabic" w:cs="Simplified Arabic" w:hint="cs"/>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F84E2C" w:rsidRDefault="00F84E2C" w:rsidP="004E743F">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5824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val="en-US" w:bidi="ar-IQ"/>
              </w:rPr>
              <w:t xml:space="preserve">  </w:t>
            </w:r>
            <w:r>
              <w:rPr>
                <w:rStyle w:val="hps"/>
                <w:rFonts w:ascii="Simplified Arabic" w:hAnsi="Simplified Arabic" w:cs="Simplified Arabic" w:hint="cs"/>
                <w:b/>
                <w:bCs/>
                <w:color w:val="333333"/>
                <w:sz w:val="22"/>
                <w:szCs w:val="22"/>
                <w:lang w:val="en-US" w:bidi="ar-IQ"/>
              </w:rPr>
              <w:t xml:space="preserve">   </w:t>
            </w:r>
            <w:r>
              <w:rPr>
                <w:rStyle w:val="hps"/>
                <w:rFonts w:ascii="Simplified Arabic" w:hAnsi="Simplified Arabic" w:cs="Simplified Arabic" w:hint="cs"/>
                <w:b/>
                <w:bCs/>
                <w:color w:val="333333"/>
                <w:sz w:val="22"/>
                <w:szCs w:val="22"/>
              </w:rPr>
              <w:t xml:space="preserve"> Assistant Lecturer  </w:t>
            </w:r>
          </w:p>
        </w:tc>
      </w:tr>
      <w:tr w:rsidR="00F84E2C" w:rsidTr="004E743F">
        <w:trPr>
          <w:trHeight w:hRule="exact" w:val="352"/>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F84E2C" w:rsidRDefault="00F84E2C" w:rsidP="004E743F">
            <w:pPr>
              <w:jc w:val="right"/>
              <w:rPr>
                <w:lang w:val="en-US" w:bidi="ar-IQ"/>
              </w:rPr>
            </w:pPr>
            <w:r>
              <w:rPr>
                <w:rtl/>
              </w:rPr>
              <w:pict>
                <v:oval id="_x0000_s1031"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F84E2C" w:rsidRDefault="00F84E2C" w:rsidP="004E743F">
            <w:pPr>
              <w:jc w:val="right"/>
              <w:rPr>
                <w:lang w:val="en-US" w:bidi="ar-IQ"/>
              </w:rPr>
            </w:pPr>
            <w:r>
              <w:rPr>
                <w:rtl/>
              </w:rPr>
              <w:pict>
                <v:oval id="_x0000_s1032" style="position:absolute;margin-left:8.1pt;margin-top:2.1pt;width:12.05pt;height:12.6pt;z-index:251666432;mso-position-horizontal-relative:text;mso-position-vertical-relative:text" fillcolor="navy" strokecolor="navy" strokeweight="1pt">
                  <v:stroke dashstyle="dash"/>
                  <v:shadow color="#868686"/>
                  <w10:wrap anchorx="page"/>
                </v:oval>
              </w:pict>
            </w:r>
            <w:r>
              <w:rPr>
                <w:rtl/>
              </w:rPr>
              <w:pict>
                <v:oval id="_x0000_s1030" style="position:absolute;margin-left:3.65pt;margin-top:1.65pt;width:15.8pt;height:12.6pt;z-index:251664384;mso-position-horizontal-relative:text;mso-position-vertical-relative:text" strokecolor="white" strokeweight="1pt">
                  <v:stroke dashstyle="dash"/>
                  <v:shadow color="#868686"/>
                  <w10:wrap anchorx="page"/>
                </v:oval>
              </w:pict>
            </w:r>
            <w:r>
              <w:rPr>
                <w:lang w:val="en-US" w:bidi="ar-IQ"/>
              </w:rPr>
              <w:t xml:space="preserve">           Master         </w:t>
            </w:r>
          </w:p>
        </w:tc>
      </w:tr>
      <w:tr w:rsidR="00F84E2C" w:rsidTr="004E743F">
        <w:trPr>
          <w:trHeight w:hRule="exact" w:val="104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84E2C" w:rsidRPr="0028588F" w:rsidRDefault="00F84E2C" w:rsidP="004E743F">
            <w:pPr>
              <w:jc w:val="center"/>
              <w:rPr>
                <w:rFonts w:cs="Simplified Arabic" w:hint="cs"/>
                <w:b/>
                <w:bCs/>
                <w:sz w:val="32"/>
                <w:szCs w:val="32"/>
                <w:rtl/>
                <w:lang w:bidi="ar-IQ"/>
              </w:rPr>
            </w:pPr>
            <w:r w:rsidRPr="0028588F">
              <w:rPr>
                <w:rFonts w:cs="Simplified Arabic" w:hint="cs"/>
                <w:b/>
                <w:bCs/>
                <w:sz w:val="32"/>
                <w:szCs w:val="32"/>
                <w:rtl/>
                <w:lang w:bidi="ar-IQ"/>
              </w:rPr>
              <w:t xml:space="preserve">تحليل البيانات غير التامة لنماذج الانحدار المتعدد باستخدام الخوارزميات </w:t>
            </w:r>
            <w:r w:rsidRPr="0028588F">
              <w:rPr>
                <w:rFonts w:cs="Simplified Arabic"/>
                <w:b/>
                <w:bCs/>
                <w:sz w:val="32"/>
                <w:szCs w:val="32"/>
                <w:lang w:bidi="ar-IQ"/>
              </w:rPr>
              <w:t xml:space="preserve">ECME , ECM , EM </w:t>
            </w:r>
            <w:r w:rsidRPr="0028588F">
              <w:rPr>
                <w:rFonts w:cs="Simplified Arabic" w:hint="cs"/>
                <w:b/>
                <w:bCs/>
                <w:sz w:val="32"/>
                <w:szCs w:val="32"/>
                <w:rtl/>
                <w:lang w:bidi="ar-IQ"/>
              </w:rPr>
              <w:t xml:space="preserve"> مع تطبيق عملي</w:t>
            </w:r>
          </w:p>
          <w:p w:rsidR="00F84E2C" w:rsidRDefault="00F84E2C" w:rsidP="004E743F">
            <w:pPr>
              <w:jc w:val="center"/>
              <w:rPr>
                <w:rFonts w:hint="cs"/>
                <w:lang w:val="en-US"/>
              </w:rPr>
            </w:pPr>
          </w:p>
        </w:tc>
      </w:tr>
      <w:tr w:rsidR="00F84E2C" w:rsidTr="004E743F">
        <w:trPr>
          <w:trHeight w:hRule="exact" w:val="54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84E2C" w:rsidRPr="00BA67A5" w:rsidRDefault="00F84E2C" w:rsidP="004E743F">
            <w:pPr>
              <w:jc w:val="lowKashida"/>
              <w:rPr>
                <w:rFonts w:cs="Simplified Arabic" w:hint="cs"/>
                <w:b/>
                <w:bCs/>
                <w:sz w:val="32"/>
                <w:szCs w:val="32"/>
                <w:rtl/>
                <w:lang w:bidi="ar-IQ"/>
              </w:rPr>
            </w:pPr>
            <w:r>
              <w:rPr>
                <w:rFonts w:cs="Simplified Arabic" w:hint="cs"/>
                <w:b/>
                <w:bCs/>
                <w:sz w:val="32"/>
                <w:szCs w:val="32"/>
                <w:rtl/>
                <w:lang w:bidi="ar-IQ"/>
              </w:rPr>
              <w:t xml:space="preserve">2010م               </w:t>
            </w:r>
            <w:r>
              <w:rPr>
                <w:rFonts w:cs="Simplified Arabic" w:hint="cs"/>
                <w:b/>
                <w:bCs/>
                <w:sz w:val="32"/>
                <w:szCs w:val="32"/>
                <w:rtl/>
                <w:lang w:bidi="ar-IQ"/>
              </w:rPr>
              <w:tab/>
              <w:t xml:space="preserve">         بغداد                     1431</w:t>
            </w:r>
            <w:r>
              <w:rPr>
                <w:b/>
                <w:bCs/>
                <w:sz w:val="32"/>
                <w:szCs w:val="32"/>
                <w:rtl/>
                <w:lang w:bidi="ar-IQ"/>
              </w:rPr>
              <w:t>ھ</w:t>
            </w:r>
          </w:p>
          <w:p w:rsidR="00F84E2C" w:rsidRDefault="00F84E2C" w:rsidP="004E743F">
            <w:pPr>
              <w:jc w:val="center"/>
              <w:rPr>
                <w:rFonts w:cs="Simplified Arabic"/>
                <w:sz w:val="36"/>
                <w:szCs w:val="36"/>
                <w:rtl/>
              </w:rPr>
            </w:pPr>
            <w:r>
              <w:rPr>
                <w:sz w:val="28"/>
                <w:szCs w:val="28"/>
                <w:rtl/>
              </w:rPr>
              <w:t xml:space="preserve"> </w:t>
            </w:r>
          </w:p>
          <w:p w:rsidR="00F84E2C" w:rsidRDefault="00F84E2C" w:rsidP="004E743F">
            <w:pPr>
              <w:pStyle w:val="BodyText3"/>
              <w:rPr>
                <w:rFonts w:hint="cs"/>
                <w:sz w:val="28"/>
                <w:szCs w:val="28"/>
                <w:rtl/>
              </w:rPr>
            </w:pPr>
          </w:p>
          <w:p w:rsidR="00F84E2C" w:rsidRDefault="00F84E2C" w:rsidP="004E743F">
            <w:pPr>
              <w:tabs>
                <w:tab w:val="left" w:pos="4843"/>
              </w:tabs>
              <w:jc w:val="center"/>
              <w:rPr>
                <w:lang w:val="en-US" w:bidi="ar-IQ"/>
              </w:rPr>
            </w:pPr>
          </w:p>
        </w:tc>
      </w:tr>
      <w:tr w:rsidR="00F84E2C" w:rsidRPr="0028588F" w:rsidTr="004E743F">
        <w:trPr>
          <w:trHeight w:val="4993"/>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F84E2C" w:rsidRPr="0028588F" w:rsidRDefault="00F84E2C" w:rsidP="004E743F">
            <w:pPr>
              <w:jc w:val="lowKashida"/>
              <w:rPr>
                <w:rFonts w:cs="Simplified Arabic" w:hint="cs"/>
                <w:b/>
                <w:bCs/>
                <w:sz w:val="20"/>
                <w:szCs w:val="20"/>
                <w:rtl/>
                <w:lang w:bidi="ar-IQ"/>
              </w:rPr>
            </w:pPr>
            <w:r w:rsidRPr="0028588F">
              <w:rPr>
                <w:rFonts w:cs="Simplified Arabic" w:hint="cs"/>
                <w:b/>
                <w:bCs/>
                <w:sz w:val="20"/>
                <w:szCs w:val="20"/>
                <w:rtl/>
                <w:lang w:bidi="ar-IQ"/>
              </w:rPr>
              <w:t xml:space="preserve">     تعد </w:t>
            </w:r>
            <w:r w:rsidRPr="0028588F">
              <w:rPr>
                <w:rFonts w:cs="Simplified Arabic" w:hint="cs"/>
                <w:b/>
                <w:bCs/>
                <w:sz w:val="20"/>
                <w:szCs w:val="20"/>
                <w:rtl/>
              </w:rPr>
              <w:t xml:space="preserve">مشكلة البيانات غير التامة ضمن بيانات الانحدار المتعدد                              </w:t>
            </w:r>
            <w:r w:rsidRPr="0028588F">
              <w:rPr>
                <w:rFonts w:cs="Simplified Arabic"/>
                <w:b/>
                <w:bCs/>
                <w:sz w:val="20"/>
                <w:szCs w:val="20"/>
                <w:lang w:bidi="ar-IQ"/>
              </w:rPr>
              <w:t>( Incomplete  Data  Problem )</w:t>
            </w:r>
            <w:r w:rsidRPr="0028588F">
              <w:rPr>
                <w:rFonts w:cs="Simplified Arabic" w:hint="cs"/>
                <w:b/>
                <w:bCs/>
                <w:sz w:val="20"/>
                <w:szCs w:val="20"/>
                <w:rtl/>
                <w:lang w:bidi="ar-IQ"/>
              </w:rPr>
              <w:t xml:space="preserve"> أحدى اهم المشاكل التي تعيق التحليل الاحصائي ، وعليه يجب حل هذه المشكلة عن طريق ايجاد الحلول المناسبة لها من خلال استعمال بعض الطرائق التي تؤدي الى الحصول على نتائج دقيقة أو تقترب من الدقة. </w:t>
            </w:r>
          </w:p>
          <w:p w:rsidR="00F84E2C" w:rsidRPr="0028588F" w:rsidRDefault="00F84E2C" w:rsidP="004E743F">
            <w:pPr>
              <w:ind w:firstLine="566"/>
              <w:jc w:val="lowKashida"/>
              <w:rPr>
                <w:rFonts w:cs="Simplified Arabic" w:hint="cs"/>
                <w:b/>
                <w:bCs/>
                <w:sz w:val="20"/>
                <w:szCs w:val="20"/>
                <w:rtl/>
                <w:lang w:bidi="ar-IQ"/>
              </w:rPr>
            </w:pPr>
            <w:r w:rsidRPr="0028588F">
              <w:rPr>
                <w:rFonts w:cs="Simplified Arabic" w:hint="cs"/>
                <w:b/>
                <w:bCs/>
                <w:sz w:val="20"/>
                <w:szCs w:val="20"/>
                <w:rtl/>
                <w:lang w:bidi="ar-IQ"/>
              </w:rPr>
              <w:t xml:space="preserve">يهدف البحث الى مقارنة طرائق تقدير قيم المشاهدات غير التامة بتوظيف الخوارزميات </w:t>
            </w:r>
            <w:r w:rsidRPr="0028588F">
              <w:rPr>
                <w:rFonts w:cs="Simplified Arabic"/>
                <w:b/>
                <w:bCs/>
                <w:sz w:val="20"/>
                <w:szCs w:val="20"/>
                <w:lang w:bidi="ar-IQ"/>
              </w:rPr>
              <w:t>ECME,ECM,EM</w:t>
            </w:r>
            <w:r w:rsidRPr="0028588F">
              <w:rPr>
                <w:rFonts w:cs="Simplified Arabic" w:hint="cs"/>
                <w:b/>
                <w:bCs/>
                <w:sz w:val="20"/>
                <w:szCs w:val="20"/>
                <w:rtl/>
              </w:rPr>
              <w:t xml:space="preserve"> ولحالة التوزيع الطبيعي متعدد المتغيرات للبيانات وحسب الانماط، فقد تم عرض كل من الألية والنمط التي تفقد بها المشاهدات ومن ثم استعملت مجموعة من الطرائق لايجاد مقدرات أنموذج </w:t>
            </w:r>
            <w:r w:rsidRPr="0028588F">
              <w:rPr>
                <w:rFonts w:cs="Simplified Arabic" w:hint="cs"/>
                <w:b/>
                <w:bCs/>
                <w:sz w:val="20"/>
                <w:szCs w:val="20"/>
                <w:rtl/>
                <w:lang w:bidi="ar-IQ"/>
              </w:rPr>
              <w:t xml:space="preserve">الانحدار وهي على التوالي: </w:t>
            </w:r>
          </w:p>
          <w:p w:rsidR="00F84E2C" w:rsidRPr="0028588F" w:rsidRDefault="00F84E2C" w:rsidP="00F84E2C">
            <w:pPr>
              <w:numPr>
                <w:ilvl w:val="0"/>
                <w:numId w:val="1"/>
              </w:numPr>
              <w:jc w:val="lowKashida"/>
              <w:rPr>
                <w:rFonts w:cs="Simplified Arabic" w:hint="cs"/>
                <w:b/>
                <w:bCs/>
                <w:sz w:val="20"/>
                <w:szCs w:val="20"/>
                <w:lang w:bidi="ar-IQ"/>
              </w:rPr>
            </w:pPr>
            <w:r w:rsidRPr="0028588F">
              <w:rPr>
                <w:rFonts w:cs="Simplified Arabic" w:hint="cs"/>
                <w:b/>
                <w:bCs/>
                <w:sz w:val="20"/>
                <w:szCs w:val="20"/>
                <w:rtl/>
                <w:lang w:bidi="ar-IQ"/>
              </w:rPr>
              <w:t xml:space="preserve"> خوارزمية  </w:t>
            </w:r>
            <w:r w:rsidRPr="0028588F">
              <w:rPr>
                <w:rFonts w:cs="Simplified Arabic"/>
                <w:b/>
                <w:bCs/>
                <w:sz w:val="20"/>
                <w:szCs w:val="20"/>
                <w:lang w:bidi="ar-IQ"/>
              </w:rPr>
              <w:t xml:space="preserve">EM </w:t>
            </w:r>
            <w:r w:rsidRPr="0028588F">
              <w:rPr>
                <w:rFonts w:cs="Simplified Arabic" w:hint="cs"/>
                <w:b/>
                <w:bCs/>
                <w:sz w:val="20"/>
                <w:szCs w:val="20"/>
                <w:rtl/>
                <w:lang w:bidi="ar-IQ"/>
              </w:rPr>
              <w:t xml:space="preserve"> </w:t>
            </w:r>
          </w:p>
          <w:p w:rsidR="00F84E2C" w:rsidRPr="0028588F" w:rsidRDefault="00F84E2C" w:rsidP="00F84E2C">
            <w:pPr>
              <w:numPr>
                <w:ilvl w:val="0"/>
                <w:numId w:val="1"/>
              </w:numPr>
              <w:jc w:val="lowKashida"/>
              <w:rPr>
                <w:rFonts w:cs="Simplified Arabic" w:hint="cs"/>
                <w:b/>
                <w:bCs/>
                <w:sz w:val="20"/>
                <w:szCs w:val="20"/>
                <w:lang w:bidi="ar-IQ"/>
              </w:rPr>
            </w:pPr>
            <w:r w:rsidRPr="0028588F">
              <w:rPr>
                <w:rFonts w:cs="Simplified Arabic" w:hint="cs"/>
                <w:b/>
                <w:bCs/>
                <w:sz w:val="20"/>
                <w:szCs w:val="20"/>
                <w:rtl/>
                <w:lang w:bidi="ar-IQ"/>
              </w:rPr>
              <w:t xml:space="preserve">خوارزمية  </w:t>
            </w:r>
            <w:r w:rsidRPr="0028588F">
              <w:rPr>
                <w:rFonts w:cs="Simplified Arabic"/>
                <w:b/>
                <w:bCs/>
                <w:sz w:val="20"/>
                <w:szCs w:val="20"/>
                <w:lang w:bidi="ar-IQ"/>
              </w:rPr>
              <w:t>ECM</w:t>
            </w:r>
            <w:r w:rsidRPr="0028588F">
              <w:rPr>
                <w:rFonts w:cs="Simplified Arabic" w:hint="cs"/>
                <w:b/>
                <w:bCs/>
                <w:sz w:val="20"/>
                <w:szCs w:val="20"/>
                <w:rtl/>
                <w:lang w:bidi="ar-IQ"/>
              </w:rPr>
              <w:t xml:space="preserve"> </w:t>
            </w:r>
          </w:p>
          <w:p w:rsidR="00F84E2C" w:rsidRPr="0028588F" w:rsidRDefault="00F84E2C" w:rsidP="00F84E2C">
            <w:pPr>
              <w:numPr>
                <w:ilvl w:val="0"/>
                <w:numId w:val="1"/>
              </w:numPr>
              <w:jc w:val="lowKashida"/>
              <w:rPr>
                <w:rFonts w:cs="Simplified Arabic" w:hint="cs"/>
                <w:b/>
                <w:bCs/>
                <w:sz w:val="20"/>
                <w:szCs w:val="20"/>
                <w:lang w:bidi="ar-IQ"/>
              </w:rPr>
            </w:pPr>
            <w:r w:rsidRPr="0028588F">
              <w:rPr>
                <w:rFonts w:cs="Simplified Arabic" w:hint="cs"/>
                <w:b/>
                <w:bCs/>
                <w:sz w:val="20"/>
                <w:szCs w:val="20"/>
                <w:rtl/>
                <w:lang w:bidi="ar-IQ"/>
              </w:rPr>
              <w:t xml:space="preserve">خوارزمية  </w:t>
            </w:r>
            <w:r w:rsidRPr="0028588F">
              <w:rPr>
                <w:rFonts w:cs="Simplified Arabic"/>
                <w:b/>
                <w:bCs/>
                <w:sz w:val="20"/>
                <w:szCs w:val="20"/>
                <w:lang w:bidi="ar-IQ"/>
              </w:rPr>
              <w:t>ECME</w:t>
            </w:r>
            <w:r w:rsidRPr="0028588F">
              <w:rPr>
                <w:rFonts w:cs="Simplified Arabic" w:hint="cs"/>
                <w:b/>
                <w:bCs/>
                <w:sz w:val="20"/>
                <w:szCs w:val="20"/>
                <w:rtl/>
                <w:lang w:bidi="ar-IQ"/>
              </w:rPr>
              <w:t xml:space="preserve"> </w:t>
            </w:r>
          </w:p>
          <w:p w:rsidR="00F84E2C" w:rsidRPr="0028588F" w:rsidRDefault="00F84E2C" w:rsidP="004E743F">
            <w:pPr>
              <w:ind w:firstLine="566"/>
              <w:jc w:val="lowKashida"/>
              <w:rPr>
                <w:rFonts w:cs="Simplified Arabic"/>
                <w:b/>
                <w:bCs/>
                <w:sz w:val="20"/>
                <w:szCs w:val="20"/>
              </w:rPr>
            </w:pPr>
            <w:r w:rsidRPr="0028588F">
              <w:rPr>
                <w:rFonts w:cs="Simplified Arabic" w:hint="cs"/>
                <w:b/>
                <w:bCs/>
                <w:sz w:val="20"/>
                <w:szCs w:val="20"/>
                <w:rtl/>
                <w:lang w:bidi="ar-IQ"/>
              </w:rPr>
              <w:t xml:space="preserve">ولبيان مدى كفاءة الطرائق اعلاه تم استعمال اسلوب المحاكاة فضلا عن تطبيق عملي لمقارنة هذه الطرائق وقد تم استخلاص النتائج إذ تم التوصل الى ان الجانب التجريبي توافق مع الجانب التطبيقي وللنمطين الاول والثالث وكانت طريقة </w:t>
            </w:r>
            <w:r w:rsidRPr="0028588F">
              <w:rPr>
                <w:rFonts w:cs="Simplified Arabic"/>
                <w:b/>
                <w:bCs/>
                <w:sz w:val="20"/>
                <w:szCs w:val="20"/>
                <w:lang w:bidi="ar-IQ"/>
              </w:rPr>
              <w:t>ECME</w:t>
            </w:r>
            <w:r w:rsidRPr="0028588F">
              <w:rPr>
                <w:rFonts w:cs="Simplified Arabic" w:hint="cs"/>
                <w:b/>
                <w:bCs/>
                <w:sz w:val="20"/>
                <w:szCs w:val="20"/>
                <w:rtl/>
              </w:rPr>
              <w:t xml:space="preserve"> هي الافضل في حالة </w:t>
            </w:r>
            <w:r w:rsidRPr="0028588F">
              <w:rPr>
                <w:rFonts w:cs="Simplified Arabic"/>
                <w:b/>
                <w:bCs/>
                <w:position w:val="-12"/>
                <w:sz w:val="20"/>
                <w:szCs w:val="20"/>
              </w:rPr>
              <w:object w:dxaOrig="6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8.75pt" o:ole="">
                  <v:imagedata r:id="rId5" o:title=""/>
                </v:shape>
                <o:OLEObject Type="Embed" ProgID="Equation.3" ShapeID="_x0000_i1025" DrawAspect="Content" ObjectID="_1424770424" r:id="rId6"/>
              </w:object>
            </w:r>
            <w:r w:rsidRPr="0028588F">
              <w:rPr>
                <w:rFonts w:cs="Simplified Arabic" w:hint="cs"/>
                <w:b/>
                <w:bCs/>
                <w:sz w:val="20"/>
                <w:szCs w:val="20"/>
                <w:rtl/>
              </w:rPr>
              <w:t xml:space="preserve">مقارنة بالطرائق الاخرى ولجميع حجوم العينات ونسب الفقدان، وعندما </w:t>
            </w:r>
            <w:r w:rsidRPr="0028588F">
              <w:rPr>
                <w:rFonts w:cs="Simplified Arabic"/>
                <w:b/>
                <w:bCs/>
                <w:position w:val="-12"/>
                <w:sz w:val="20"/>
                <w:szCs w:val="20"/>
              </w:rPr>
              <w:object w:dxaOrig="680" w:dyaOrig="380">
                <v:shape id="_x0000_i1026" type="#_x0000_t75" style="width:33.75pt;height:18.75pt" o:ole="">
                  <v:imagedata r:id="rId7" o:title=""/>
                </v:shape>
                <o:OLEObject Type="Embed" ProgID="Equation.3" ShapeID="_x0000_i1026" DrawAspect="Content" ObjectID="_1424770425" r:id="rId8"/>
              </w:object>
            </w:r>
            <w:r w:rsidRPr="0028588F">
              <w:rPr>
                <w:rFonts w:cs="Simplified Arabic" w:hint="cs"/>
                <w:b/>
                <w:bCs/>
                <w:sz w:val="20"/>
                <w:szCs w:val="20"/>
                <w:rtl/>
              </w:rPr>
              <w:t xml:space="preserve"> تتفوق طريقتا </w:t>
            </w:r>
            <w:r w:rsidRPr="0028588F">
              <w:rPr>
                <w:rFonts w:cs="Simplified Arabic"/>
                <w:b/>
                <w:bCs/>
                <w:sz w:val="20"/>
                <w:szCs w:val="20"/>
              </w:rPr>
              <w:t>EM</w:t>
            </w:r>
            <w:r w:rsidRPr="0028588F">
              <w:rPr>
                <w:rFonts w:cs="Simplified Arabic" w:hint="cs"/>
                <w:b/>
                <w:bCs/>
                <w:sz w:val="20"/>
                <w:szCs w:val="20"/>
                <w:rtl/>
              </w:rPr>
              <w:t xml:space="preserve"> و </w:t>
            </w:r>
            <w:r w:rsidRPr="0028588F">
              <w:rPr>
                <w:rFonts w:cs="Simplified Arabic"/>
                <w:b/>
                <w:bCs/>
                <w:sz w:val="20"/>
                <w:szCs w:val="20"/>
              </w:rPr>
              <w:t>ECM</w:t>
            </w:r>
            <w:r w:rsidRPr="0028588F">
              <w:rPr>
                <w:rFonts w:cs="Simplified Arabic" w:hint="cs"/>
                <w:b/>
                <w:bCs/>
                <w:sz w:val="20"/>
                <w:szCs w:val="20"/>
                <w:rtl/>
              </w:rPr>
              <w:t xml:space="preserve"> على طريقة </w:t>
            </w:r>
            <w:r w:rsidRPr="0028588F">
              <w:rPr>
                <w:rFonts w:cs="Simplified Arabic"/>
                <w:b/>
                <w:bCs/>
                <w:sz w:val="20"/>
                <w:szCs w:val="20"/>
              </w:rPr>
              <w:t>ECME</w:t>
            </w:r>
            <w:r w:rsidRPr="0028588F">
              <w:rPr>
                <w:rFonts w:cs="Simplified Arabic" w:hint="cs"/>
                <w:b/>
                <w:bCs/>
                <w:sz w:val="20"/>
                <w:szCs w:val="20"/>
                <w:rtl/>
              </w:rPr>
              <w:t xml:space="preserve"> ولجميع حجوم العينات ونسب الفقدان، وفي طريقتي </w:t>
            </w:r>
            <w:r w:rsidRPr="0028588F">
              <w:rPr>
                <w:rFonts w:cs="Simplified Arabic"/>
                <w:b/>
                <w:bCs/>
                <w:sz w:val="20"/>
                <w:szCs w:val="20"/>
              </w:rPr>
              <w:t>EM</w:t>
            </w:r>
            <w:r w:rsidRPr="0028588F">
              <w:rPr>
                <w:rFonts w:cs="Simplified Arabic" w:hint="cs"/>
                <w:b/>
                <w:bCs/>
                <w:sz w:val="20"/>
                <w:szCs w:val="20"/>
                <w:rtl/>
              </w:rPr>
              <w:t xml:space="preserve"> و </w:t>
            </w:r>
            <w:r w:rsidRPr="0028588F">
              <w:rPr>
                <w:rFonts w:cs="Simplified Arabic"/>
                <w:b/>
                <w:bCs/>
                <w:sz w:val="20"/>
                <w:szCs w:val="20"/>
              </w:rPr>
              <w:t>ECM</w:t>
            </w:r>
            <w:r w:rsidRPr="0028588F">
              <w:rPr>
                <w:rFonts w:cs="Simplified Arabic" w:hint="cs"/>
                <w:b/>
                <w:bCs/>
                <w:sz w:val="20"/>
                <w:szCs w:val="20"/>
                <w:rtl/>
              </w:rPr>
              <w:t xml:space="preserve"> تكون النتائج متقاربة ولكن عدد دورات </w:t>
            </w:r>
            <w:r w:rsidRPr="0028588F">
              <w:rPr>
                <w:rFonts w:cs="Simplified Arabic"/>
                <w:b/>
                <w:bCs/>
                <w:sz w:val="20"/>
                <w:szCs w:val="20"/>
              </w:rPr>
              <w:t>ECM</w:t>
            </w:r>
            <w:r w:rsidRPr="0028588F">
              <w:rPr>
                <w:rFonts w:cs="Simplified Arabic" w:hint="cs"/>
                <w:b/>
                <w:bCs/>
                <w:sz w:val="20"/>
                <w:szCs w:val="20"/>
                <w:rtl/>
              </w:rPr>
              <w:t xml:space="preserve"> تكون اقل من عدد دورات </w:t>
            </w:r>
            <w:r w:rsidRPr="0028588F">
              <w:rPr>
                <w:rFonts w:cs="Simplified Arabic"/>
                <w:b/>
                <w:bCs/>
                <w:sz w:val="20"/>
                <w:szCs w:val="20"/>
              </w:rPr>
              <w:t>EM</w:t>
            </w:r>
            <w:r w:rsidRPr="0028588F">
              <w:rPr>
                <w:rFonts w:cs="Simplified Arabic" w:hint="cs"/>
                <w:b/>
                <w:bCs/>
                <w:sz w:val="20"/>
                <w:szCs w:val="20"/>
                <w:rtl/>
              </w:rPr>
              <w:t xml:space="preserve"> .</w:t>
            </w:r>
          </w:p>
        </w:tc>
      </w:tr>
    </w:tbl>
    <w:p w:rsidR="0002700C" w:rsidRPr="00F84E2C" w:rsidRDefault="0002700C"/>
    <w:sectPr w:rsidR="0002700C" w:rsidRPr="00F84E2C" w:rsidSect="0002700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A2D25"/>
    <w:multiLevelType w:val="hybridMultilevel"/>
    <w:tmpl w:val="32007A08"/>
    <w:lvl w:ilvl="0" w:tplc="0E86897C">
      <w:start w:val="1"/>
      <w:numFmt w:val="decimal"/>
      <w:lvlText w:val="%1."/>
      <w:lvlJc w:val="left"/>
      <w:pPr>
        <w:tabs>
          <w:tab w:val="num" w:pos="930"/>
        </w:tabs>
        <w:ind w:left="930" w:hanging="360"/>
      </w:pPr>
      <w:rPr>
        <w:lang w:bidi="ar-IQ"/>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4E2C"/>
    <w:rsid w:val="0002700C"/>
    <w:rsid w:val="00F84E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E2C"/>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84E2C"/>
  </w:style>
  <w:style w:type="character" w:customStyle="1" w:styleId="shorttext">
    <w:name w:val="short_text"/>
    <w:basedOn w:val="DefaultParagraphFont"/>
    <w:rsid w:val="00F84E2C"/>
  </w:style>
  <w:style w:type="paragraph" w:styleId="BodyText3">
    <w:name w:val="Body Text 3"/>
    <w:basedOn w:val="Normal"/>
    <w:link w:val="BodyText3Char"/>
    <w:rsid w:val="00F84E2C"/>
    <w:pPr>
      <w:spacing w:after="120"/>
    </w:pPr>
    <w:rPr>
      <w:sz w:val="16"/>
      <w:szCs w:val="16"/>
    </w:rPr>
  </w:style>
  <w:style w:type="character" w:customStyle="1" w:styleId="BodyText3Char">
    <w:name w:val="Body Text 3 Char"/>
    <w:basedOn w:val="DefaultParagraphFont"/>
    <w:link w:val="BodyText3"/>
    <w:rsid w:val="00F84E2C"/>
    <w:rPr>
      <w:rFonts w:ascii="Cambria" w:eastAsia="Cambria" w:hAnsi="Cambria" w:cs="Times New Roman"/>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dalia</cp:lastModifiedBy>
  <cp:revision>2</cp:revision>
  <dcterms:created xsi:type="dcterms:W3CDTF">2013-03-14T09:47:00Z</dcterms:created>
  <dcterms:modified xsi:type="dcterms:W3CDTF">2013-03-14T09:47:00Z</dcterms:modified>
</cp:coreProperties>
</file>