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0725C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Default="0070725C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0725C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Default="0070725C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0725C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Pr="00AE75BA" w:rsidRDefault="0070725C" w:rsidP="00AE02C8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JO"/>
              </w:rPr>
            </w:pPr>
            <w:r w:rsidRPr="00AE75BA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عماد عادل عبد السلام عناب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0725C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Default="0070725C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0725C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725C" w:rsidRDefault="0070725C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725C" w:rsidRDefault="0070725C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725C" w:rsidRDefault="0070725C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725C" w:rsidRDefault="0070725C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0725C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Default="0070725C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Default="0070725C" w:rsidP="00AE02C8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0725C" w:rsidTr="00AE02C8">
        <w:trPr>
          <w:trHeight w:hRule="exact" w:val="5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Pr="00AE75BA" w:rsidRDefault="0070725C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AE75BA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JO"/>
              </w:rPr>
              <w:t xml:space="preserve">إستخدام طريقة  </w:t>
            </w:r>
            <w:r w:rsidRPr="00AE75BA">
              <w:rPr>
                <w:rFonts w:ascii="Times New Roman" w:hAnsi="Times New Roman"/>
                <w:b/>
                <w:bCs/>
                <w:sz w:val="32"/>
                <w:szCs w:val="32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JO"/>
              </w:rPr>
              <w:t xml:space="preserve"> في تحليل الإرتباط القويم مع تطبيق</w:t>
            </w:r>
          </w:p>
          <w:p w:rsidR="0070725C" w:rsidRPr="00AE75BA" w:rsidRDefault="0070725C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:rsidR="0070725C" w:rsidRDefault="0070725C" w:rsidP="00AE02C8">
            <w:pPr>
              <w:jc w:val="right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70725C" w:rsidRPr="004C3460" w:rsidRDefault="0070725C" w:rsidP="00AE02C8">
            <w:pPr>
              <w:jc w:val="right"/>
              <w:rPr>
                <w:rFonts w:cs="Traditional Arabic"/>
                <w:i/>
                <w:iCs/>
                <w:sz w:val="36"/>
                <w:szCs w:val="36"/>
                <w:lang w:bidi="ar-JO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JO"/>
              </w:rPr>
              <w:t xml:space="preserve"> </w:t>
            </w:r>
          </w:p>
          <w:p w:rsidR="0070725C" w:rsidRPr="00AE75BA" w:rsidRDefault="0070725C" w:rsidP="00AE02C8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0725C" w:rsidTr="00AE02C8">
        <w:trPr>
          <w:trHeight w:hRule="exact" w:val="5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725C" w:rsidRPr="00AE75BA" w:rsidRDefault="0070725C" w:rsidP="00AE02C8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</w:t>
            </w:r>
            <w:r w:rsidRPr="00AE75BA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2009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</w:t>
            </w:r>
            <w:r w:rsidRPr="00AE75B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  <w:p w:rsidR="0070725C" w:rsidRDefault="0070725C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70725C" w:rsidRDefault="0070725C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0725C" w:rsidTr="00AE02C8">
        <w:trPr>
          <w:trHeight w:val="6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0725C" w:rsidRPr="00AE75BA" w:rsidRDefault="0070725C" w:rsidP="00AE02C8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في هذا البحث تم استعراض طريقة تحليل الارتباط القويم الخطية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(Linear Canonical Correlation Analysis)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والمقترحة من قبل </w:t>
            </w:r>
            <w:proofErr w:type="spellStart"/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Hotteling</w:t>
            </w:r>
            <w:proofErr w:type="spellEnd"/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(1936)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وتطور خوارزميات الاحتساب فيها، إذ تتلخص فكرتها بقياس معاملات الارتباط بين مجموعتين من البيانات في كل منها عدد من المتغيرات عن طريق حساب جذور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Eigenvalues</w:t>
            </w:r>
            <w:proofErr w:type="spellEnd"/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المصفوفة القطاعية للتباين والتباين المشترك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(Variance-Covariance)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أو مصفوفة الارتباط  للمجموعتين ، وهي مصفوفة كاملة الرتبة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(Full Rank)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حيث عدد الجذور هنا يساوي عدد المتغيرات الأقل في أي من المجموعتين ، ثم إيجاد المتجهات المقترنة للجذور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(Eigenvectors)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من خلال تدوير المصفوفة القطاعية والتي عند ترجيحها بالبيانات الأصلية لكل مصفوفة نحصل على توليفة خطية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(Linear Combination)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ويطلق على التوليفة الخطية المقترنة بأكبر جذر والمرجحة بمصفوفة بيانات كل مجموعة بالمتغير القويم الأول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(First Canonical Variety)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بينما يطلق على معامل الارتباط  بين المتغير القويم الأول الناتج من بيانات المجموعة الأولى وكذلك الناتج من بيانات المجموعة الثانية بالارتباط القويم الأول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(First Canonical Correlation)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والارتباط  القويم الثاني بين المتغير القويم الثاني لكلا المجموعتين والذي أساس تكوينه الجذر الثاني الأقل من الجذر الأول وهكذا لسلسة التوليفات الخطية الأخرى.</w:t>
            </w:r>
          </w:p>
          <w:p w:rsidR="0070725C" w:rsidRPr="00AE75BA" w:rsidRDefault="0070725C" w:rsidP="00AE02C8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كما يتناول البحث طرائق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من حيث تكوين عناصر مصفوفة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Gram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المتماثلة عبر الضرب الداخلي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(Inner product)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للبيانات الأصلية عبر استخدام بعض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Kernel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للحصول على فضاء موسع، ومن ميزات هذه المصفوفات أنها شبه معرفة موجبة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(Semi Positive defined)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وعند استخدام طرائق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مع طريقة تحليل الارتباط القويم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(CCA)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يكون لدينا طرائق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Kernel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لتحليل الارتباط القويم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(KCCA)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والتي من خلالها يمكن اكتشاف أكبر تعظيم للعلاقة بين متغيرات كلا المجموعتين .</w:t>
            </w:r>
          </w:p>
          <w:p w:rsidR="0070725C" w:rsidRPr="00AE75BA" w:rsidRDefault="0070725C" w:rsidP="00AE02C8">
            <w:pP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 واستخدمت تجارب المحاكاة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(Simulation Experiments)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لتحقيق هدف البحث في الحصول على أوزان مثلى للمتغيرات القويمة بغية الحصول على أكبر تعظيم للعلاقة بين متغيرات المجموعتين ، بحيث تم في البداية توليد مصفوفتين كل منها لمجموعة ، واستخرج معامل الارتباط القويم الأول باستخدام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(LCCA)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ثم وفقت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(Kernel)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وبمعالم مختلفة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، وكررت تجربة توليد المصفوفتين 500 مرة ، وفي كل مرة كان توليد المصفوفتين الأوليتين لعدد مختلف من المتغيرات لهما نفس التوزيع الاحتمالي للمصفوفة الواحدة أو لتوزيع مختلف لكلا المصفوفتين ، وكذلك بأحجام مختلفة من البيانات ، وفي النهاية تمت المقارنة بين نتائج الارتباط القويم المستخرج بطريقة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CCA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من المصفوفتين الأوليتين مع ما يناظرها عند استخدام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لتحديد أفضل الدوال .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يضاف إلى ذلك توفيق دالتين مقترحتين من قبل الباحث تتضمنان ممازجة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بغية تحسين قيم الارتباط القويم المستخرج للمصفوفتين المولدتين والذي يمثل انعكاس تحسين أوزان المتغيرات القويمة، ومن ملاحظة نتائج تجارب المحاكاة ، تبين ان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الموفقة في تكوين عناصر مصفوفة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Gram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قد أظهرت مرونة عالية في إيجاد قيم معاملات الارتباط القويم أعلى من نظيرتها بطريقة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CCA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وبصرف النظر عند طبيعة التوزيع الإحصائي المستخدم لمتغيرات المجموعة الواحدة ، وأن قيمة معاملات الارتباط القويم تزداد بانخفاض قيمة المعلمة σ لنفس النوع من دالة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، وكذلك الحال للدالتين المقترحتين .</w:t>
            </w:r>
          </w:p>
          <w:p w:rsidR="0070725C" w:rsidRPr="00AE75BA" w:rsidRDefault="0070725C" w:rsidP="00AE02C8">
            <w:pP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ولعل من الاستنتاجات المهمة أن توظيف طرائق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في تحليل الارتباط القويم التقليدي قد تجاوز محددات الأخير في ضرورة خضوع البيانات لتوزيع متعدد المتغيرات الطبيعي ولكلا المجموعتين.</w:t>
            </w:r>
          </w:p>
          <w:p w:rsidR="0070725C" w:rsidRPr="00AE75BA" w:rsidRDefault="0070725C" w:rsidP="00AE02C8">
            <w:pPr>
              <w:rPr>
                <w:rFonts w:ascii="Times New Roman" w:hAnsi="Times New Roman" w:hint="cs"/>
                <w:b/>
                <w:bCs/>
                <w:sz w:val="20"/>
                <w:szCs w:val="20"/>
              </w:rPr>
            </w:pP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 وفي الجانب التطبيقي ، أقترح الباحث استخدام البعد بين قيم المتغير القويم الأول لكلا المجموعتين والمستخرج بطريقة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CCA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وتعويضه بدلاً من σ في دوال 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</w:rPr>
              <w:t>Kernel</w:t>
            </w:r>
            <w:r w:rsidRPr="00AE75B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0725C" w:rsidRDefault="0070725C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70725C" w:rsidRDefault="0070725C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70725C" w:rsidRDefault="0070725C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725C"/>
    <w:rsid w:val="00445C29"/>
    <w:rsid w:val="0070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072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25C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70725C"/>
  </w:style>
  <w:style w:type="character" w:customStyle="1" w:styleId="shorttext">
    <w:name w:val="short_text"/>
    <w:basedOn w:val="DefaultParagraphFont"/>
    <w:rsid w:val="0070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2013-05-06T12:45:00Z</dcterms:created>
  <dcterms:modified xsi:type="dcterms:W3CDTF">2013-05-06T12:45:00Z</dcterms:modified>
</cp:coreProperties>
</file>