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BC409A"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C409A" w:rsidRDefault="00BC409A"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09A" w:rsidRDefault="00BC409A" w:rsidP="00AE02C8">
            <w:pPr>
              <w:jc w:val="right"/>
              <w:rPr>
                <w:rFonts w:ascii="Tahoma" w:hAnsi="Tahoma" w:cs="Tahoma"/>
                <w:lang w:val="en-US" w:bidi="ar-IQ"/>
              </w:rPr>
            </w:pPr>
            <w:r>
              <w:rPr>
                <w:rFonts w:ascii="Tahoma" w:hAnsi="Tahoma" w:cs="Tahoma"/>
                <w:lang w:val="en-US" w:bidi="ar-IQ"/>
              </w:rPr>
              <w:t>College  Name</w:t>
            </w:r>
          </w:p>
        </w:tc>
      </w:tr>
      <w:tr w:rsidR="00BC409A"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C409A" w:rsidRDefault="00BC409A"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09A" w:rsidRDefault="00BC409A" w:rsidP="00AE02C8">
            <w:pPr>
              <w:jc w:val="right"/>
              <w:rPr>
                <w:rFonts w:ascii="Tahoma" w:hAnsi="Tahoma" w:cs="Tahoma"/>
                <w:lang w:val="en-US" w:bidi="ar-IQ"/>
              </w:rPr>
            </w:pPr>
            <w:r>
              <w:rPr>
                <w:rFonts w:ascii="Tahoma" w:hAnsi="Tahoma" w:cs="Tahoma"/>
                <w:lang w:val="en-US" w:bidi="ar-IQ"/>
              </w:rPr>
              <w:t>Department</w:t>
            </w:r>
          </w:p>
        </w:tc>
      </w:tr>
      <w:tr w:rsidR="00BC409A"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C409A" w:rsidRPr="000E576B" w:rsidRDefault="00BC409A" w:rsidP="00AE02C8">
            <w:pPr>
              <w:pStyle w:val="BodyText3"/>
              <w:rPr>
                <w:rFonts w:ascii="Times New Roman" w:hAnsi="Times New Roman"/>
                <w:b/>
                <w:bCs/>
                <w:sz w:val="32"/>
                <w:szCs w:val="32"/>
                <w:lang w:val="en-US" w:bidi="ar-IQ"/>
              </w:rPr>
            </w:pPr>
            <w:r w:rsidRPr="000E576B">
              <w:rPr>
                <w:rFonts w:ascii="Times New Roman" w:hAnsi="Times New Roman"/>
                <w:b/>
                <w:bCs/>
                <w:sz w:val="32"/>
                <w:szCs w:val="32"/>
                <w:rtl/>
              </w:rPr>
              <w:t>غسان عدنان محمود الزبيدي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09A" w:rsidRDefault="00BC409A" w:rsidP="00AE02C8">
            <w:pPr>
              <w:jc w:val="right"/>
              <w:rPr>
                <w:rFonts w:ascii="Tahoma" w:hAnsi="Tahoma" w:cs="Tahoma"/>
                <w:lang w:val="en-US" w:bidi="ar-IQ"/>
              </w:rPr>
            </w:pPr>
            <w:r>
              <w:rPr>
                <w:rFonts w:ascii="Tahoma" w:hAnsi="Tahoma" w:cs="Tahoma"/>
                <w:lang w:val="en-US" w:bidi="ar-IQ"/>
              </w:rPr>
              <w:t>Full Name as written   in Passport</w:t>
            </w:r>
          </w:p>
        </w:tc>
      </w:tr>
      <w:tr w:rsidR="00BC409A"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C409A" w:rsidRDefault="00BC409A"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09A" w:rsidRDefault="00BC409A" w:rsidP="00AE02C8">
            <w:pPr>
              <w:jc w:val="right"/>
              <w:rPr>
                <w:rFonts w:ascii="Tahoma" w:hAnsi="Tahoma" w:cs="Tahoma"/>
                <w:lang w:val="en-US" w:bidi="ar-IQ"/>
              </w:rPr>
            </w:pPr>
            <w:r>
              <w:rPr>
                <w:rFonts w:ascii="Tahoma" w:hAnsi="Tahoma" w:cs="Tahoma"/>
                <w:lang w:val="en-US" w:bidi="ar-IQ"/>
              </w:rPr>
              <w:t>e-mail</w:t>
            </w:r>
          </w:p>
        </w:tc>
      </w:tr>
      <w:tr w:rsidR="00BC409A"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C409A" w:rsidRDefault="00BC409A"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C409A" w:rsidRDefault="00BC409A"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C409A" w:rsidRDefault="00BC409A"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C409A" w:rsidRDefault="00BC409A"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09A" w:rsidRDefault="00BC409A" w:rsidP="00AE02C8">
            <w:pPr>
              <w:jc w:val="right"/>
              <w:rPr>
                <w:rFonts w:ascii="Tahoma" w:hAnsi="Tahoma" w:cs="Tahoma"/>
                <w:lang w:val="en-US" w:bidi="ar-IQ"/>
              </w:rPr>
            </w:pPr>
            <w:r>
              <w:rPr>
                <w:rFonts w:ascii="Tahoma" w:hAnsi="Tahoma" w:cs="Tahoma"/>
                <w:lang w:val="en-US" w:bidi="ar-IQ"/>
              </w:rPr>
              <w:t xml:space="preserve">Career </w:t>
            </w:r>
          </w:p>
        </w:tc>
      </w:tr>
      <w:tr w:rsidR="00BC409A"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C409A" w:rsidRDefault="00BC409A"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C409A" w:rsidRDefault="00BC409A" w:rsidP="00AE02C8">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09A" w:rsidRDefault="00BC409A" w:rsidP="00AE02C8">
            <w:pPr>
              <w:jc w:val="right"/>
              <w:rPr>
                <w:rFonts w:ascii="Tahoma" w:hAnsi="Tahoma" w:cs="Tahoma"/>
                <w:lang w:val="en-US" w:bidi="ar-IQ"/>
              </w:rPr>
            </w:pPr>
          </w:p>
        </w:tc>
      </w:tr>
      <w:tr w:rsidR="00BC409A" w:rsidTr="00AE02C8">
        <w:trPr>
          <w:trHeight w:hRule="exact" w:val="86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C409A" w:rsidRPr="000E576B" w:rsidRDefault="00BC409A" w:rsidP="00AE02C8">
            <w:pPr>
              <w:pStyle w:val="BodyText2"/>
              <w:spacing w:line="240" w:lineRule="auto"/>
              <w:jc w:val="center"/>
              <w:rPr>
                <w:rFonts w:ascii="Times New Roman" w:hAnsi="Times New Roman"/>
                <w:b/>
                <w:bCs/>
                <w:sz w:val="32"/>
                <w:szCs w:val="32"/>
                <w:rtl/>
              </w:rPr>
            </w:pPr>
            <w:r w:rsidRPr="000E576B">
              <w:rPr>
                <w:rFonts w:ascii="Times New Roman" w:hAnsi="Times New Roman"/>
                <w:b/>
                <w:bCs/>
                <w:sz w:val="32"/>
                <w:szCs w:val="32"/>
                <w:rtl/>
              </w:rPr>
              <w:t>تطبيق أساليب الخوارزميات الجينية ومقارنته مع أساليب البرمجة الخطية الضبابية</w:t>
            </w:r>
            <w:r w:rsidRPr="000E576B">
              <w:rPr>
                <w:rFonts w:ascii="Times New Roman" w:hAnsi="Times New Roman"/>
                <w:b/>
                <w:bCs/>
                <w:sz w:val="32"/>
                <w:szCs w:val="32"/>
                <w:rtl/>
              </w:rPr>
              <w:tab/>
              <w:t>/ دراسة تطبيقية</w:t>
            </w:r>
          </w:p>
          <w:p w:rsidR="00BC409A" w:rsidRDefault="00BC409A" w:rsidP="00AE02C8">
            <w:pPr>
              <w:jc w:val="cente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09A" w:rsidRDefault="00BC409A" w:rsidP="00AE02C8">
            <w:pPr>
              <w:jc w:val="right"/>
              <w:rPr>
                <w:rFonts w:ascii="Tahoma" w:hAnsi="Tahoma" w:cs="Tahoma"/>
                <w:lang w:val="en-US" w:bidi="ar-IQ"/>
              </w:rPr>
            </w:pPr>
            <w:r>
              <w:rPr>
                <w:rFonts w:ascii="Tahoma" w:hAnsi="Tahoma" w:cs="Tahoma"/>
                <w:lang w:val="en-US" w:bidi="ar-IQ"/>
              </w:rPr>
              <w:t xml:space="preserve">Thesis  Title </w:t>
            </w:r>
          </w:p>
        </w:tc>
      </w:tr>
      <w:tr w:rsidR="00BC409A" w:rsidTr="00AE02C8">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C409A" w:rsidRPr="000E576B" w:rsidRDefault="00BC409A" w:rsidP="00AE02C8">
            <w:pPr>
              <w:jc w:val="lowKashida"/>
              <w:rPr>
                <w:rFonts w:ascii="Times New Roman" w:hAnsi="Times New Roman"/>
                <w:b/>
                <w:bCs/>
                <w:sz w:val="32"/>
                <w:szCs w:val="32"/>
                <w:rtl/>
              </w:rPr>
            </w:pPr>
            <w:r w:rsidRPr="000E576B">
              <w:rPr>
                <w:rFonts w:ascii="Times New Roman" w:hAnsi="Times New Roman"/>
                <w:b/>
                <w:bCs/>
                <w:sz w:val="32"/>
                <w:szCs w:val="32"/>
                <w:rtl/>
              </w:rPr>
              <w:t xml:space="preserve">1424 هجري                      بغداد                        2004 ميلادي       </w:t>
            </w:r>
          </w:p>
          <w:p w:rsidR="00BC409A" w:rsidRPr="007F079D" w:rsidRDefault="00BC409A" w:rsidP="00AE02C8">
            <w:pPr>
              <w:jc w:val="center"/>
              <w:rPr>
                <w:rFonts w:cs="Simplified Arabic" w:hint="cs"/>
                <w:sz w:val="32"/>
                <w:szCs w:val="32"/>
                <w:rtl/>
                <w:lang w:bidi="ar-IQ"/>
              </w:rPr>
            </w:pPr>
            <w:r w:rsidRPr="007F079D">
              <w:rPr>
                <w:rFonts w:cs="Simplified Arabic" w:hint="cs"/>
                <w:sz w:val="32"/>
                <w:szCs w:val="32"/>
                <w:rtl/>
              </w:rPr>
              <w:t xml:space="preserve">                            </w:t>
            </w:r>
          </w:p>
          <w:p w:rsidR="00BC409A" w:rsidRDefault="00BC409A" w:rsidP="00AE02C8">
            <w:pPr>
              <w:pStyle w:val="BodyText3"/>
              <w:rPr>
                <w:rFonts w:hint="cs"/>
                <w:sz w:val="28"/>
                <w:szCs w:val="28"/>
                <w:rtl/>
              </w:rPr>
            </w:pPr>
          </w:p>
          <w:p w:rsidR="00BC409A" w:rsidRDefault="00BC409A"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09A" w:rsidRDefault="00BC409A" w:rsidP="00AE02C8">
            <w:pPr>
              <w:jc w:val="right"/>
              <w:rPr>
                <w:rFonts w:ascii="Tahoma" w:hAnsi="Tahoma" w:cs="Tahoma"/>
                <w:lang w:val="en-US" w:bidi="ar-IQ"/>
              </w:rPr>
            </w:pPr>
            <w:r>
              <w:rPr>
                <w:rFonts w:ascii="Tahoma" w:hAnsi="Tahoma" w:cs="Tahoma"/>
                <w:lang w:val="en-US" w:bidi="ar-IQ"/>
              </w:rPr>
              <w:t>Year</w:t>
            </w:r>
          </w:p>
        </w:tc>
      </w:tr>
      <w:tr w:rsidR="00BC409A" w:rsidTr="00AE02C8">
        <w:trPr>
          <w:trHeight w:val="499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C409A" w:rsidRPr="000E576B" w:rsidRDefault="00BC409A" w:rsidP="00AE02C8">
            <w:pPr>
              <w:ind w:firstLine="720"/>
              <w:jc w:val="lowKashida"/>
              <w:rPr>
                <w:rFonts w:ascii="Times New Roman" w:hAnsi="Times New Roman"/>
                <w:b/>
                <w:bCs/>
                <w:rtl/>
              </w:rPr>
            </w:pPr>
            <w:r w:rsidRPr="000E576B">
              <w:rPr>
                <w:rFonts w:ascii="Times New Roman" w:hAnsi="Times New Roman"/>
                <w:b/>
                <w:bCs/>
                <w:rtl/>
              </w:rPr>
              <w:t xml:space="preserve">الهدف من هذه الدراسة هو مقارنة أسلوب الخوارزميات الجينية في عملية اتخاذ القرار عند وجود قرارات متعددة مع الطريقة الضبابية متعددة الأهداف، إذ تستند عملية اتخاذ القرار عند وجود قرارات متعددة إلى إيجاد البديل الأمثل ( أو مجموعة بدائل) من بين البدائل المتاحة بهدف تحقيق أعلى أرباح أو تقليل التكاليف أو زيادة المبيعات أو غيرها، ويعد هذا الموضوع من المواضيع المهمة في مجالات العملية الإنتاجية والعمليات الصناعية والعمليات الهندسية وغيرها. </w:t>
            </w:r>
          </w:p>
          <w:p w:rsidR="00BC409A" w:rsidRPr="000E576B" w:rsidRDefault="00BC409A" w:rsidP="00AE02C8">
            <w:pPr>
              <w:ind w:firstLine="720"/>
              <w:jc w:val="lowKashida"/>
              <w:rPr>
                <w:rFonts w:ascii="Times New Roman" w:hAnsi="Times New Roman"/>
                <w:b/>
                <w:bCs/>
                <w:rtl/>
              </w:rPr>
            </w:pPr>
            <w:r w:rsidRPr="000E576B">
              <w:rPr>
                <w:rFonts w:ascii="Times New Roman" w:hAnsi="Times New Roman"/>
                <w:b/>
                <w:bCs/>
                <w:rtl/>
              </w:rPr>
              <w:t xml:space="preserve">ونظرا لأهمية الصناعات الجلدية، طبق هذا الموضوع على منتجات الشركة العامة للصناعات الجلدية لتلبية الطلب على هذه المنتجات، ولتحقيق هدفين متداخلين: </w:t>
            </w:r>
          </w:p>
          <w:p w:rsidR="00BC409A" w:rsidRPr="000E576B" w:rsidRDefault="00BC409A" w:rsidP="00BC409A">
            <w:pPr>
              <w:numPr>
                <w:ilvl w:val="0"/>
                <w:numId w:val="1"/>
              </w:numPr>
              <w:ind w:left="720" w:right="390"/>
              <w:jc w:val="lowKashida"/>
              <w:rPr>
                <w:rFonts w:ascii="Times New Roman" w:hAnsi="Times New Roman"/>
                <w:b/>
                <w:bCs/>
                <w:rtl/>
              </w:rPr>
            </w:pPr>
            <w:r w:rsidRPr="000E576B">
              <w:rPr>
                <w:rFonts w:ascii="Times New Roman" w:hAnsi="Times New Roman"/>
                <w:b/>
                <w:bCs/>
                <w:rtl/>
              </w:rPr>
              <w:t xml:space="preserve">زيادة أرباح المنتجات. </w:t>
            </w:r>
          </w:p>
          <w:p w:rsidR="00BC409A" w:rsidRPr="000E576B" w:rsidRDefault="00BC409A" w:rsidP="00BC409A">
            <w:pPr>
              <w:numPr>
                <w:ilvl w:val="0"/>
                <w:numId w:val="1"/>
              </w:numPr>
              <w:ind w:left="720" w:right="390"/>
              <w:jc w:val="lowKashida"/>
              <w:rPr>
                <w:rFonts w:ascii="Times New Roman" w:hAnsi="Times New Roman"/>
                <w:b/>
                <w:bCs/>
                <w:rtl/>
              </w:rPr>
            </w:pPr>
            <w:r w:rsidRPr="000E576B">
              <w:rPr>
                <w:rFonts w:ascii="Times New Roman" w:hAnsi="Times New Roman"/>
                <w:b/>
                <w:bCs/>
                <w:rtl/>
              </w:rPr>
              <w:t xml:space="preserve">زيادة مبيعات المنتجات. </w:t>
            </w:r>
          </w:p>
          <w:p w:rsidR="00BC409A" w:rsidRPr="000E576B" w:rsidRDefault="00BC409A" w:rsidP="00AE02C8">
            <w:pPr>
              <w:ind w:firstLine="720"/>
              <w:jc w:val="lowKashida"/>
              <w:rPr>
                <w:rFonts w:ascii="Times New Roman" w:hAnsi="Times New Roman"/>
                <w:b/>
                <w:bCs/>
                <w:rtl/>
              </w:rPr>
            </w:pPr>
            <w:r w:rsidRPr="000E576B">
              <w:rPr>
                <w:rFonts w:ascii="Times New Roman" w:hAnsi="Times New Roman"/>
                <w:b/>
                <w:bCs/>
                <w:rtl/>
              </w:rPr>
              <w:t xml:space="preserve">إذ تم بناء إنموذج رياضي أحادي الأهداف خاص بكل هدف ثم بناء إنموذج رياضي متعدد الأهداف، ثم طبقت طريقتان هما: </w:t>
            </w:r>
          </w:p>
          <w:p w:rsidR="00BC409A" w:rsidRPr="000E576B" w:rsidRDefault="00BC409A" w:rsidP="00AE02C8">
            <w:pPr>
              <w:ind w:left="-390"/>
              <w:jc w:val="lowKashida"/>
              <w:rPr>
                <w:rFonts w:ascii="Times New Roman" w:hAnsi="Times New Roman"/>
                <w:b/>
                <w:bCs/>
                <w:rtl/>
              </w:rPr>
            </w:pPr>
            <w:r w:rsidRPr="000E576B">
              <w:rPr>
                <w:rFonts w:ascii="Times New Roman" w:hAnsi="Times New Roman"/>
                <w:b/>
                <w:bCs/>
                <w:rtl/>
              </w:rPr>
              <w:t xml:space="preserve">          1-     الطريقة الضبابية متعددة الأهداف. </w:t>
            </w:r>
          </w:p>
          <w:p w:rsidR="00BC409A" w:rsidRPr="000E576B" w:rsidRDefault="00BC409A" w:rsidP="00AE02C8">
            <w:pPr>
              <w:ind w:left="-390"/>
              <w:jc w:val="lowKashida"/>
              <w:rPr>
                <w:rFonts w:ascii="Times New Roman" w:hAnsi="Times New Roman"/>
                <w:b/>
                <w:bCs/>
                <w:rtl/>
              </w:rPr>
            </w:pPr>
            <w:r w:rsidRPr="000E576B">
              <w:rPr>
                <w:rFonts w:ascii="Times New Roman" w:hAnsi="Times New Roman"/>
                <w:b/>
                <w:bCs/>
                <w:rtl/>
              </w:rPr>
              <w:t xml:space="preserve">          2-     طريقة الخوارزميات الجينية. </w:t>
            </w:r>
          </w:p>
          <w:p w:rsidR="00BC409A" w:rsidRPr="000E576B" w:rsidRDefault="00BC409A" w:rsidP="00AE02C8">
            <w:pPr>
              <w:ind w:firstLine="720"/>
              <w:jc w:val="lowKashida"/>
              <w:rPr>
                <w:rFonts w:ascii="Times New Roman" w:hAnsi="Times New Roman"/>
                <w:b/>
                <w:bCs/>
                <w:rtl/>
              </w:rPr>
            </w:pPr>
            <w:r w:rsidRPr="000E576B">
              <w:rPr>
                <w:rFonts w:ascii="Times New Roman" w:hAnsi="Times New Roman"/>
                <w:b/>
                <w:bCs/>
                <w:rtl/>
              </w:rPr>
              <w:t>كما تم حل النماذج وإستخراج النتائج لكلا الطريقتين من خلال تطبيق البرنامج الجاهز (</w:t>
            </w:r>
            <w:r w:rsidRPr="000E576B">
              <w:rPr>
                <w:rFonts w:ascii="Times New Roman" w:hAnsi="Times New Roman"/>
                <w:b/>
                <w:bCs/>
              </w:rPr>
              <w:t>WinQSB-98</w:t>
            </w:r>
            <w:r w:rsidRPr="000E576B">
              <w:rPr>
                <w:rFonts w:ascii="Times New Roman" w:hAnsi="Times New Roman"/>
                <w:b/>
                <w:bCs/>
                <w:rtl/>
              </w:rPr>
              <w:t xml:space="preserve">) الخاص بتطبيقات بحوث العمليات، وكانت النتيجة النهائية من وجهة نظر الباحث وبالاعتماد على المصادر (9), (17) هي إختيار طريقة الخوارزميات الجينية. </w:t>
            </w:r>
          </w:p>
          <w:p w:rsidR="00BC409A" w:rsidRDefault="00BC409A" w:rsidP="00AE02C8">
            <w:pPr>
              <w:jc w:val="lowKashida"/>
              <w:rPr>
                <w:rFonts w:cs="Simplified Arabic"/>
                <w:szCs w:val="28"/>
                <w:rtl/>
              </w:rPr>
            </w:pPr>
          </w:p>
          <w:p w:rsidR="00BC409A" w:rsidRDefault="00BC409A" w:rsidP="00AE02C8">
            <w:pPr>
              <w:jc w:val="lowKashida"/>
              <w:rPr>
                <w:rFonts w:cs="Simplified Arabic"/>
                <w:szCs w:val="28"/>
                <w:rtl/>
              </w:rPr>
            </w:pPr>
          </w:p>
          <w:p w:rsidR="00BC409A" w:rsidRPr="007F079D" w:rsidRDefault="00BC409A" w:rsidP="00AE02C8">
            <w:pPr>
              <w:jc w:val="lowKashida"/>
              <w:rPr>
                <w:rFonts w:cs="Simplified Arabic" w:hint="cs"/>
                <w:b/>
                <w:bCs/>
                <w:sz w:val="32"/>
                <w:szCs w:val="32"/>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C409A" w:rsidRDefault="00BC409A" w:rsidP="00AE02C8">
            <w:pPr>
              <w:spacing w:line="360" w:lineRule="auto"/>
              <w:rPr>
                <w:rFonts w:ascii="Tahoma" w:hAnsi="Tahoma" w:cs="Tahoma"/>
                <w:rtl/>
                <w:lang w:val="en-US" w:bidi="ar-IQ"/>
              </w:rPr>
            </w:pPr>
          </w:p>
          <w:p w:rsidR="00BC409A" w:rsidRDefault="00BC409A" w:rsidP="00AE02C8">
            <w:pPr>
              <w:spacing w:line="360" w:lineRule="auto"/>
              <w:jc w:val="right"/>
              <w:rPr>
                <w:rFonts w:ascii="Tahoma" w:hAnsi="Tahoma" w:cs="Tahoma"/>
                <w:rtl/>
                <w:lang w:val="en-US" w:bidi="ar-IQ"/>
              </w:rPr>
            </w:pPr>
          </w:p>
          <w:p w:rsidR="00BC409A" w:rsidRDefault="00BC409A"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000E3"/>
    <w:multiLevelType w:val="singleLevel"/>
    <w:tmpl w:val="3FEC993C"/>
    <w:lvl w:ilvl="0">
      <w:start w:val="1"/>
      <w:numFmt w:val="decimal"/>
      <w:lvlText w:val="%1-"/>
      <w:lvlJc w:val="left"/>
      <w:pPr>
        <w:tabs>
          <w:tab w:val="num" w:pos="390"/>
        </w:tabs>
        <w:ind w:left="390" w:hanging="390"/>
      </w:pPr>
      <w:rPr>
        <w:rFonts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C409A"/>
    <w:rsid w:val="00445C29"/>
    <w:rsid w:val="00BC40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9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C409A"/>
    <w:pPr>
      <w:spacing w:after="120"/>
    </w:pPr>
    <w:rPr>
      <w:sz w:val="16"/>
      <w:szCs w:val="16"/>
    </w:rPr>
  </w:style>
  <w:style w:type="character" w:customStyle="1" w:styleId="BodyText3Char">
    <w:name w:val="Body Text 3 Char"/>
    <w:basedOn w:val="DefaultParagraphFont"/>
    <w:link w:val="BodyText3"/>
    <w:rsid w:val="00BC409A"/>
    <w:rPr>
      <w:rFonts w:ascii="Cambria" w:eastAsia="Cambria" w:hAnsi="Cambria" w:cs="Times New Roman"/>
      <w:sz w:val="16"/>
      <w:szCs w:val="16"/>
      <w:lang w:val="en-GB"/>
    </w:rPr>
  </w:style>
  <w:style w:type="character" w:customStyle="1" w:styleId="hps">
    <w:name w:val="hps"/>
    <w:basedOn w:val="DefaultParagraphFont"/>
    <w:rsid w:val="00BC409A"/>
  </w:style>
  <w:style w:type="character" w:customStyle="1" w:styleId="shorttext">
    <w:name w:val="short_text"/>
    <w:basedOn w:val="DefaultParagraphFont"/>
    <w:rsid w:val="00BC409A"/>
  </w:style>
  <w:style w:type="paragraph" w:styleId="BodyText2">
    <w:name w:val="Body Text 2"/>
    <w:basedOn w:val="Normal"/>
    <w:link w:val="BodyText2Char"/>
    <w:rsid w:val="00BC409A"/>
    <w:pPr>
      <w:spacing w:after="120" w:line="480" w:lineRule="auto"/>
    </w:pPr>
  </w:style>
  <w:style w:type="character" w:customStyle="1" w:styleId="BodyText2Char">
    <w:name w:val="Body Text 2 Char"/>
    <w:basedOn w:val="DefaultParagraphFont"/>
    <w:link w:val="BodyText2"/>
    <w:rsid w:val="00BC409A"/>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2013-05-06T12:49:00Z</dcterms:created>
  <dcterms:modified xsi:type="dcterms:W3CDTF">2013-05-06T12:50:00Z</dcterms:modified>
</cp:coreProperties>
</file>