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E11118" w:rsidTr="00371E17">
        <w:trPr>
          <w:trHeight w:hRule="exact" w:val="34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11118" w:rsidRPr="00AC6A27" w:rsidRDefault="00E11118" w:rsidP="00371E17">
            <w:pPr>
              <w:rPr>
                <w:rFonts w:ascii="Times New Roman" w:hAnsi="Times New Roman"/>
                <w:b/>
                <w:bCs/>
                <w:sz w:val="32"/>
                <w:szCs w:val="32"/>
                <w:lang w:val="en-US" w:bidi="ar-IQ"/>
              </w:rPr>
            </w:pPr>
            <w:r w:rsidRPr="00AC6A27">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11118" w:rsidRDefault="00E11118" w:rsidP="00371E17">
            <w:pPr>
              <w:jc w:val="right"/>
              <w:rPr>
                <w:rFonts w:ascii="Tahoma" w:hAnsi="Tahoma" w:cs="Tahoma"/>
                <w:lang w:val="en-US" w:bidi="ar-IQ"/>
              </w:rPr>
            </w:pPr>
            <w:r>
              <w:rPr>
                <w:rFonts w:ascii="Tahoma" w:hAnsi="Tahoma" w:cs="Tahoma"/>
                <w:lang w:val="en-US" w:bidi="ar-IQ"/>
              </w:rPr>
              <w:t>College  Name</w:t>
            </w:r>
          </w:p>
        </w:tc>
      </w:tr>
      <w:tr w:rsidR="00E11118" w:rsidTr="00371E17">
        <w:trPr>
          <w:trHeight w:hRule="exact" w:val="35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11118" w:rsidRPr="00AC6A27" w:rsidRDefault="00E11118" w:rsidP="00371E17">
            <w:pPr>
              <w:rPr>
                <w:rFonts w:ascii="Times New Roman" w:hAnsi="Times New Roman"/>
                <w:b/>
                <w:bCs/>
                <w:sz w:val="32"/>
                <w:szCs w:val="32"/>
                <w:lang w:val="en-US" w:bidi="ar-IQ"/>
              </w:rPr>
            </w:pPr>
            <w:r w:rsidRPr="00AC6A27">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11118" w:rsidRDefault="00E11118" w:rsidP="00371E17">
            <w:pPr>
              <w:jc w:val="right"/>
              <w:rPr>
                <w:rFonts w:ascii="Tahoma" w:hAnsi="Tahoma" w:cs="Tahoma"/>
                <w:lang w:val="en-US" w:bidi="ar-IQ"/>
              </w:rPr>
            </w:pPr>
            <w:r>
              <w:rPr>
                <w:rFonts w:ascii="Tahoma" w:hAnsi="Tahoma" w:cs="Tahoma"/>
                <w:lang w:val="en-US" w:bidi="ar-IQ"/>
              </w:rPr>
              <w:t>Department</w:t>
            </w:r>
          </w:p>
        </w:tc>
      </w:tr>
      <w:tr w:rsidR="00E11118"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11118" w:rsidRPr="00AC6A27" w:rsidRDefault="00E11118" w:rsidP="00371E17">
            <w:pPr>
              <w:rPr>
                <w:rFonts w:ascii="Times New Roman" w:hAnsi="Times New Roman"/>
                <w:b/>
                <w:bCs/>
                <w:sz w:val="32"/>
                <w:szCs w:val="32"/>
                <w:rtl/>
              </w:rPr>
            </w:pPr>
            <w:r w:rsidRPr="00AC6A27">
              <w:rPr>
                <w:rFonts w:ascii="Times New Roman" w:hAnsi="Times New Roman"/>
                <w:b/>
                <w:bCs/>
                <w:sz w:val="32"/>
                <w:szCs w:val="32"/>
                <w:rtl/>
              </w:rPr>
              <w:t>بشرى فاضل خضير</w:t>
            </w:r>
          </w:p>
          <w:p w:rsidR="00E11118" w:rsidRPr="00AC6A27" w:rsidRDefault="00E11118"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11118" w:rsidRDefault="00E11118" w:rsidP="00371E17">
            <w:pPr>
              <w:jc w:val="right"/>
              <w:rPr>
                <w:rFonts w:ascii="Tahoma" w:hAnsi="Tahoma" w:cs="Tahoma"/>
                <w:lang w:val="en-US" w:bidi="ar-IQ"/>
              </w:rPr>
            </w:pPr>
            <w:r>
              <w:rPr>
                <w:rFonts w:ascii="Tahoma" w:hAnsi="Tahoma" w:cs="Tahoma"/>
                <w:lang w:val="en-US" w:bidi="ar-IQ"/>
              </w:rPr>
              <w:t>Full Name as written   in Passport</w:t>
            </w:r>
          </w:p>
        </w:tc>
      </w:tr>
      <w:tr w:rsidR="00E11118" w:rsidTr="00371E17">
        <w:trPr>
          <w:trHeight w:hRule="exact" w:val="3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11118" w:rsidRDefault="00E11118"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11118" w:rsidRDefault="00E11118" w:rsidP="00371E17">
            <w:pPr>
              <w:jc w:val="right"/>
              <w:rPr>
                <w:rFonts w:ascii="Tahoma" w:hAnsi="Tahoma" w:cs="Tahoma"/>
                <w:lang w:val="en-US" w:bidi="ar-IQ"/>
              </w:rPr>
            </w:pPr>
            <w:r>
              <w:rPr>
                <w:rFonts w:ascii="Tahoma" w:hAnsi="Tahoma" w:cs="Tahoma"/>
                <w:lang w:val="en-US" w:bidi="ar-IQ"/>
              </w:rPr>
              <w:t>e-mail</w:t>
            </w:r>
          </w:p>
        </w:tc>
      </w:tr>
      <w:tr w:rsidR="00E11118" w:rsidTr="00371E17">
        <w:trPr>
          <w:trHeight w:hRule="exact" w:val="464"/>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E11118" w:rsidRDefault="00E11118"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E11118" w:rsidRDefault="00E11118"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E11118" w:rsidRDefault="00E11118"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E11118" w:rsidRDefault="00E11118"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11118" w:rsidRDefault="00E11118" w:rsidP="00371E17">
            <w:pPr>
              <w:jc w:val="right"/>
              <w:rPr>
                <w:rFonts w:ascii="Tahoma" w:hAnsi="Tahoma" w:cs="Tahoma"/>
                <w:lang w:val="en-US" w:bidi="ar-IQ"/>
              </w:rPr>
            </w:pPr>
            <w:r>
              <w:rPr>
                <w:rFonts w:ascii="Tahoma" w:hAnsi="Tahoma" w:cs="Tahoma"/>
                <w:lang w:val="en-US" w:bidi="ar-IQ"/>
              </w:rPr>
              <w:t xml:space="preserve">Career </w:t>
            </w:r>
          </w:p>
        </w:tc>
      </w:tr>
      <w:tr w:rsidR="00E11118"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E11118" w:rsidRDefault="00E11118"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E11118" w:rsidRDefault="00E11118"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11118" w:rsidRDefault="00E11118" w:rsidP="00371E17">
            <w:pPr>
              <w:jc w:val="right"/>
              <w:rPr>
                <w:rFonts w:ascii="Tahoma" w:hAnsi="Tahoma" w:cs="Tahoma"/>
                <w:lang w:val="en-US" w:bidi="ar-IQ"/>
              </w:rPr>
            </w:pPr>
          </w:p>
        </w:tc>
      </w:tr>
      <w:tr w:rsidR="00E11118" w:rsidTr="00371E17">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11118" w:rsidRPr="00AC6A27" w:rsidRDefault="00E11118" w:rsidP="00371E17">
            <w:pPr>
              <w:rPr>
                <w:rFonts w:ascii="Times New Roman" w:hAnsi="Times New Roman"/>
                <w:b/>
                <w:bCs/>
                <w:sz w:val="28"/>
                <w:szCs w:val="28"/>
                <w:lang w:val="en-US" w:bidi="ar-IQ"/>
              </w:rPr>
            </w:pPr>
            <w:r w:rsidRPr="00AC6A27">
              <w:rPr>
                <w:rFonts w:ascii="Times New Roman" w:hAnsi="Times New Roman"/>
                <w:b/>
                <w:bCs/>
                <w:sz w:val="28"/>
                <w:szCs w:val="28"/>
                <w:rtl/>
                <w:lang w:val="en-US" w:bidi="ar-IQ"/>
              </w:rPr>
              <w:t>الافصاح عن المعلومات المحاسبية  ودورها في حوكمة الشركات والياتها الداخلية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11118" w:rsidRDefault="00E11118" w:rsidP="00371E17">
            <w:pPr>
              <w:jc w:val="right"/>
              <w:rPr>
                <w:rFonts w:ascii="Tahoma" w:hAnsi="Tahoma" w:cs="Tahoma"/>
                <w:lang w:val="en-US" w:bidi="ar-IQ"/>
              </w:rPr>
            </w:pPr>
            <w:r>
              <w:rPr>
                <w:rFonts w:ascii="Tahoma" w:hAnsi="Tahoma" w:cs="Tahoma"/>
                <w:lang w:val="en-US" w:bidi="ar-IQ"/>
              </w:rPr>
              <w:t xml:space="preserve">Thesis  Title </w:t>
            </w:r>
          </w:p>
        </w:tc>
      </w:tr>
      <w:tr w:rsidR="00E11118"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11118" w:rsidRPr="00AC6A27" w:rsidRDefault="00E11118" w:rsidP="00371E17">
            <w:pPr>
              <w:tabs>
                <w:tab w:val="left" w:pos="4843"/>
              </w:tabs>
              <w:rPr>
                <w:rFonts w:ascii="Times New Roman" w:hAnsi="Times New Roman" w:hint="cs"/>
                <w:b/>
                <w:bCs/>
                <w:sz w:val="28"/>
                <w:szCs w:val="28"/>
                <w:rtl/>
                <w:lang w:val="en-US" w:bidi="ar-IQ"/>
              </w:rPr>
            </w:pPr>
            <w:r w:rsidRPr="00AC6A27">
              <w:rPr>
                <w:rFonts w:ascii="Times New Roman" w:hAnsi="Times New Roman"/>
                <w:b/>
                <w:bCs/>
                <w:sz w:val="28"/>
                <w:szCs w:val="28"/>
                <w:rtl/>
                <w:lang w:val="en-US" w:bidi="ar-IQ"/>
              </w:rPr>
              <w:t>2009</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11118" w:rsidRDefault="00E11118" w:rsidP="00371E17">
            <w:pPr>
              <w:jc w:val="right"/>
              <w:rPr>
                <w:rFonts w:ascii="Tahoma" w:hAnsi="Tahoma" w:cs="Tahoma"/>
                <w:lang w:val="en-US" w:bidi="ar-IQ"/>
              </w:rPr>
            </w:pPr>
            <w:r>
              <w:rPr>
                <w:rFonts w:ascii="Tahoma" w:hAnsi="Tahoma" w:cs="Tahoma"/>
                <w:lang w:val="en-US" w:bidi="ar-IQ"/>
              </w:rPr>
              <w:t>Year</w:t>
            </w:r>
          </w:p>
        </w:tc>
      </w:tr>
      <w:tr w:rsidR="00E11118" w:rsidTr="00371E17">
        <w:trPr>
          <w:trHeight w:val="760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E11118" w:rsidRPr="00AC6A27" w:rsidRDefault="00E11118" w:rsidP="00371E17">
            <w:pPr>
              <w:ind w:left="130" w:hanging="130"/>
              <w:rPr>
                <w:rFonts w:ascii="Times New Roman" w:hAnsi="Times New Roman"/>
                <w:b/>
                <w:bCs/>
                <w:sz w:val="18"/>
                <w:szCs w:val="18"/>
                <w:rtl/>
                <w:lang w:bidi="ar-IQ"/>
              </w:rPr>
            </w:pPr>
            <w:r>
              <w:rPr>
                <w:rFonts w:cs="Simplified Arabic" w:hint="cs"/>
                <w:sz w:val="12"/>
                <w:szCs w:val="12"/>
                <w:rtl/>
              </w:rPr>
              <w:tab/>
            </w:r>
            <w:r w:rsidRPr="00AC6A27">
              <w:rPr>
                <w:rFonts w:ascii="Times New Roman" w:hAnsi="Times New Roman"/>
                <w:b/>
                <w:bCs/>
                <w:sz w:val="18"/>
                <w:szCs w:val="18"/>
                <w:rtl/>
                <w:lang w:bidi="ar-IQ"/>
              </w:rPr>
              <w:t xml:space="preserve"> تهدف هذه الدراسة الى تقويم الإفصاح عن المعلومات المحاسبية ومدى فاعليتها في تنفيذ حوكمة الشركات والياتها الداخلية، وصياغة نموذج مقترح لتقرير الإفصاح عن حوكمة الشركات والياتها الداخلية ودور المعلومات المحاسبية في تنفيذها في عينة من الشركات المساهمة المدرجة في سوق العراق للأوراق المالية .</w:t>
            </w:r>
          </w:p>
          <w:p w:rsidR="00E11118" w:rsidRPr="00AC6A27" w:rsidRDefault="00E11118" w:rsidP="00371E17">
            <w:pPr>
              <w:ind w:left="130" w:hanging="130"/>
              <w:rPr>
                <w:rFonts w:ascii="Times New Roman" w:hAnsi="Times New Roman"/>
                <w:b/>
                <w:bCs/>
                <w:sz w:val="18"/>
                <w:szCs w:val="18"/>
                <w:rtl/>
                <w:lang w:bidi="ar-IQ"/>
              </w:rPr>
            </w:pPr>
            <w:r w:rsidRPr="00AC6A27">
              <w:rPr>
                <w:rFonts w:ascii="Times New Roman" w:hAnsi="Times New Roman"/>
                <w:b/>
                <w:bCs/>
                <w:sz w:val="18"/>
                <w:szCs w:val="18"/>
                <w:rtl/>
                <w:lang w:bidi="ar-IQ"/>
              </w:rPr>
              <w:t>استندت الدراسة في جانب منها، على تحليل نتائج نموذجين اثنين من استمارات الاستبيان المعدة لتحقيق هدف الدراسة، صممت الأولى لاستقصاء أراء الاكاديمين والخبراء بشان دور المعلومات المحاسبية في تنفيذ حوكمة الشركات والياتها الداخلية، في حين صممت الثانية لتقويم نظام المعلومات المحاسبية في عينة من الشركات المساهمة المدرجة في سوق العراق للأوراق المالية وبالتالي تقويم دور المعلومات المحاسبية في تنفيذ آلاليات الداخلية لحوكمة الشركات .</w:t>
            </w:r>
          </w:p>
          <w:p w:rsidR="00E11118" w:rsidRPr="00AC6A27" w:rsidRDefault="00E11118" w:rsidP="00371E17">
            <w:pPr>
              <w:ind w:left="130" w:hanging="130"/>
              <w:rPr>
                <w:rFonts w:ascii="Times New Roman" w:hAnsi="Times New Roman"/>
                <w:b/>
                <w:bCs/>
                <w:sz w:val="18"/>
                <w:szCs w:val="18"/>
                <w:rtl/>
                <w:lang w:bidi="ar-IQ"/>
              </w:rPr>
            </w:pPr>
            <w:r w:rsidRPr="00AC6A27">
              <w:rPr>
                <w:rFonts w:ascii="Times New Roman" w:hAnsi="Times New Roman"/>
                <w:b/>
                <w:bCs/>
                <w:sz w:val="18"/>
                <w:szCs w:val="18"/>
                <w:rtl/>
                <w:lang w:bidi="ar-IQ"/>
              </w:rPr>
              <w:t>وقد توصلت الدراسة الى مجموعة من الاستنتاجات، تمثلت أهمها بما يلي :</w:t>
            </w:r>
          </w:p>
          <w:p w:rsidR="00E11118" w:rsidRPr="00AC6A27" w:rsidRDefault="00E11118" w:rsidP="00371E17">
            <w:pPr>
              <w:ind w:left="130" w:hanging="130"/>
              <w:rPr>
                <w:rFonts w:ascii="Times New Roman" w:hAnsi="Times New Roman"/>
                <w:b/>
                <w:bCs/>
                <w:sz w:val="18"/>
                <w:szCs w:val="18"/>
                <w:rtl/>
                <w:lang w:bidi="ar-IQ"/>
              </w:rPr>
            </w:pPr>
            <w:r w:rsidRPr="00AC6A27">
              <w:rPr>
                <w:rFonts w:ascii="Times New Roman" w:hAnsi="Times New Roman"/>
                <w:b/>
                <w:bCs/>
                <w:sz w:val="18"/>
                <w:szCs w:val="18"/>
                <w:rtl/>
                <w:lang w:bidi="ar-IQ"/>
              </w:rPr>
              <w:t xml:space="preserve">1- نظرا للاهتمام المتزايد بمفهوم حوكمة الشركات، فقد استدعى الأمر الى الاهتمام بآلياتها، وقد تبنت الدراسة الآليات الداخلية لحل التعارض بين المديرين وحملة الأسهم من جهة وبين حملة الأسهم الكبار وحملة الأسهم الصغار من جهة أخرى. </w:t>
            </w:r>
          </w:p>
          <w:p w:rsidR="00E11118" w:rsidRPr="00AC6A27" w:rsidRDefault="00E11118" w:rsidP="00371E17">
            <w:pPr>
              <w:ind w:left="130" w:hanging="130"/>
              <w:rPr>
                <w:rFonts w:ascii="Times New Roman" w:hAnsi="Times New Roman"/>
                <w:b/>
                <w:bCs/>
                <w:sz w:val="18"/>
                <w:szCs w:val="18"/>
                <w:rtl/>
                <w:lang w:bidi="ar-IQ"/>
              </w:rPr>
            </w:pPr>
            <w:r w:rsidRPr="00AC6A27">
              <w:rPr>
                <w:rFonts w:ascii="Times New Roman" w:hAnsi="Times New Roman"/>
                <w:b/>
                <w:bCs/>
                <w:sz w:val="18"/>
                <w:szCs w:val="18"/>
                <w:rtl/>
                <w:lang w:bidi="ar-IQ"/>
              </w:rPr>
              <w:t>2- كشفت الدراسة التحليلية عن مستوى مساهمة الإطار القانوني والرقابي في العراق الذي يحكم عمل الشركات لتحقيق الإفصاح المحاسبي لتطبيق مبادئ حوكمة الشركات وآلياتها الداخلية، أن هناك العديد من أوجه القصور في مجالات آليات الحوكمة منها التحديد الواضح لمستوى هيكل مجلس الإدارة، اللجان التابعة لمجلس الإدارة، الإفصاح عن هيكل الملكية، السياسات المستخدمة في تحديد مكافآت المديرين التنفيذيين.</w:t>
            </w:r>
          </w:p>
          <w:p w:rsidR="00E11118" w:rsidRPr="00AC6A27" w:rsidRDefault="00E11118" w:rsidP="00371E17">
            <w:pPr>
              <w:ind w:left="130" w:hanging="130"/>
              <w:rPr>
                <w:rFonts w:ascii="Times New Roman" w:hAnsi="Times New Roman"/>
                <w:b/>
                <w:bCs/>
                <w:sz w:val="18"/>
                <w:szCs w:val="18"/>
                <w:rtl/>
                <w:lang w:bidi="ar-IQ"/>
              </w:rPr>
            </w:pPr>
            <w:r w:rsidRPr="00AC6A27">
              <w:rPr>
                <w:rFonts w:ascii="Times New Roman" w:hAnsi="Times New Roman"/>
                <w:b/>
                <w:bCs/>
                <w:sz w:val="18"/>
                <w:szCs w:val="18"/>
                <w:rtl/>
                <w:lang w:bidi="ar-IQ"/>
              </w:rPr>
              <w:t>3- يتوقف تنفيذ حوكمة الشركات وآلياتها بكفاءة وفاعلية على ما يتاح لها من معلومات، ولاسيما المعلومات المحاسبية، والتي يتمثل دورها من خلال :</w:t>
            </w:r>
          </w:p>
          <w:p w:rsidR="00E11118" w:rsidRPr="00AC6A27" w:rsidRDefault="00E11118" w:rsidP="00371E17">
            <w:pPr>
              <w:ind w:left="130" w:hanging="130"/>
              <w:rPr>
                <w:rFonts w:ascii="Times New Roman" w:hAnsi="Times New Roman"/>
                <w:b/>
                <w:bCs/>
                <w:sz w:val="18"/>
                <w:szCs w:val="18"/>
                <w:rtl/>
                <w:lang w:bidi="ar-IQ"/>
              </w:rPr>
            </w:pPr>
            <w:r w:rsidRPr="00AC6A27">
              <w:rPr>
                <w:rFonts w:ascii="Times New Roman" w:hAnsi="Times New Roman"/>
                <w:b/>
                <w:bCs/>
                <w:sz w:val="18"/>
                <w:szCs w:val="18"/>
                <w:rtl/>
                <w:lang w:bidi="ar-IQ"/>
              </w:rPr>
              <w:t>أ – دور المعايير المحاسبية في تطبيق حوكمة الشركات وآلياتها.</w:t>
            </w:r>
          </w:p>
          <w:p w:rsidR="00E11118" w:rsidRPr="00AC6A27" w:rsidRDefault="00E11118" w:rsidP="00371E17">
            <w:pPr>
              <w:ind w:left="130" w:hanging="130"/>
              <w:rPr>
                <w:rFonts w:ascii="Times New Roman" w:hAnsi="Times New Roman"/>
                <w:b/>
                <w:bCs/>
                <w:sz w:val="18"/>
                <w:szCs w:val="18"/>
                <w:rtl/>
                <w:lang w:bidi="ar-IQ"/>
              </w:rPr>
            </w:pPr>
            <w:r w:rsidRPr="00AC6A27">
              <w:rPr>
                <w:rFonts w:ascii="Times New Roman" w:hAnsi="Times New Roman"/>
                <w:b/>
                <w:bCs/>
                <w:sz w:val="18"/>
                <w:szCs w:val="18"/>
                <w:rtl/>
                <w:lang w:bidi="ar-IQ"/>
              </w:rPr>
              <w:t>ب – دور الإفصاح المحاسبي في التطبيق الفعال لمبادئ حوكمة الشركات وآلاليات الداخلية لحوكمة الشركات .</w:t>
            </w:r>
          </w:p>
          <w:p w:rsidR="00E11118" w:rsidRPr="00AC6A27" w:rsidRDefault="00E11118" w:rsidP="00371E17">
            <w:pPr>
              <w:ind w:left="130" w:hanging="130"/>
              <w:rPr>
                <w:rFonts w:ascii="Times New Roman" w:hAnsi="Times New Roman"/>
                <w:b/>
                <w:bCs/>
                <w:sz w:val="18"/>
                <w:szCs w:val="18"/>
                <w:rtl/>
                <w:lang w:bidi="ar-IQ"/>
              </w:rPr>
            </w:pPr>
            <w:r w:rsidRPr="00AC6A27">
              <w:rPr>
                <w:rFonts w:ascii="Times New Roman" w:hAnsi="Times New Roman"/>
                <w:b/>
                <w:bCs/>
                <w:sz w:val="18"/>
                <w:szCs w:val="18"/>
                <w:rtl/>
                <w:lang w:bidi="ar-IQ"/>
              </w:rPr>
              <w:t>ج – دور لجان التدقيق في دعم حوكمة الشركات وآلياتها الداخلية</w:t>
            </w:r>
          </w:p>
          <w:p w:rsidR="00E11118" w:rsidRPr="00AC6A27" w:rsidRDefault="00E11118" w:rsidP="00371E17">
            <w:pPr>
              <w:ind w:left="130" w:hanging="130"/>
              <w:rPr>
                <w:rFonts w:ascii="Times New Roman" w:hAnsi="Times New Roman"/>
                <w:b/>
                <w:bCs/>
                <w:sz w:val="18"/>
                <w:szCs w:val="18"/>
                <w:rtl/>
              </w:rPr>
            </w:pPr>
            <w:r w:rsidRPr="00AC6A27">
              <w:rPr>
                <w:rFonts w:ascii="Times New Roman" w:hAnsi="Times New Roman"/>
                <w:b/>
                <w:bCs/>
                <w:sz w:val="18"/>
                <w:szCs w:val="18"/>
                <w:rtl/>
                <w:lang w:bidi="ar-IQ"/>
              </w:rPr>
              <w:t>4- اقتراح نموذج لتقرير الإفصاح عن حوكمة الشركات وآلياتها الداخلية ودور المعلومات المحاسبية فيها للشركات المساهمة ولاسيما الشركات المدرجة في سوق العراق للأوراق المالية يهدف الى حماية حقوق حملة الأسهم والآخرين من</w:t>
            </w:r>
            <w:r w:rsidRPr="00AC6A27">
              <w:rPr>
                <w:rFonts w:ascii="Times New Roman" w:hAnsi="Times New Roman"/>
                <w:b/>
                <w:bCs/>
                <w:sz w:val="18"/>
                <w:szCs w:val="18"/>
                <w:rtl/>
              </w:rPr>
              <w:t xml:space="preserve"> أصحاب المصلحة من خلال توفير معلومات عن مستوى حوكمة الشركات وآلياتها الداخلية في الشركة.</w:t>
            </w:r>
          </w:p>
          <w:p w:rsidR="00E11118" w:rsidRPr="00AC6A27" w:rsidRDefault="00E11118" w:rsidP="00371E17">
            <w:pPr>
              <w:ind w:left="130" w:hanging="130"/>
              <w:rPr>
                <w:rFonts w:ascii="Times New Roman" w:hAnsi="Times New Roman"/>
                <w:b/>
                <w:bCs/>
                <w:sz w:val="18"/>
                <w:szCs w:val="18"/>
                <w:rtl/>
                <w:lang w:bidi="ar-IQ"/>
              </w:rPr>
            </w:pPr>
            <w:r w:rsidRPr="00AC6A27">
              <w:rPr>
                <w:rFonts w:ascii="Times New Roman" w:hAnsi="Times New Roman"/>
                <w:b/>
                <w:bCs/>
                <w:sz w:val="18"/>
                <w:szCs w:val="18"/>
                <w:rtl/>
                <w:lang w:bidi="ar-IQ"/>
              </w:rPr>
              <w:t>وقد قدمت الدراسة عدد من التوصيات، أهمها ما يأتي :</w:t>
            </w:r>
          </w:p>
          <w:p w:rsidR="00E11118" w:rsidRPr="00AC6A27" w:rsidRDefault="00E11118" w:rsidP="00371E17">
            <w:pPr>
              <w:ind w:left="130" w:hanging="130"/>
              <w:rPr>
                <w:rFonts w:ascii="Times New Roman" w:hAnsi="Times New Roman"/>
                <w:b/>
                <w:bCs/>
                <w:sz w:val="18"/>
                <w:szCs w:val="18"/>
                <w:rtl/>
                <w:lang w:bidi="ar-IQ"/>
              </w:rPr>
            </w:pPr>
            <w:r w:rsidRPr="00AC6A27">
              <w:rPr>
                <w:rFonts w:ascii="Times New Roman" w:hAnsi="Times New Roman"/>
                <w:b/>
                <w:bCs/>
                <w:sz w:val="18"/>
                <w:szCs w:val="18"/>
                <w:rtl/>
                <w:lang w:bidi="ar-IQ"/>
              </w:rPr>
              <w:t>1- تبني الآليات الداخلية لحوكمة الشركات المساهمة التي تعمل على حماية حقوق حملة الأسهم والآخرين من أصحاب المصلحة، والتي تهدف الى دفع المديرين نحو تعظيم قيمة الشركة من خلال تحسين الأداء المالي، وان أثارها تصب في قيمة الشركة كما تعكسه أسعار الأسهم أو في الأداء المالي كما تعكسه التقارير المالية للشركة.</w:t>
            </w:r>
          </w:p>
          <w:p w:rsidR="00E11118" w:rsidRPr="00AC6A27" w:rsidRDefault="00E11118" w:rsidP="00371E17">
            <w:pPr>
              <w:ind w:left="130" w:hanging="130"/>
              <w:rPr>
                <w:rFonts w:ascii="Times New Roman" w:hAnsi="Times New Roman"/>
                <w:b/>
                <w:bCs/>
                <w:sz w:val="18"/>
                <w:szCs w:val="18"/>
                <w:rtl/>
                <w:lang w:bidi="ar-IQ"/>
              </w:rPr>
            </w:pPr>
            <w:r w:rsidRPr="00AC6A27">
              <w:rPr>
                <w:rFonts w:ascii="Times New Roman" w:hAnsi="Times New Roman"/>
                <w:b/>
                <w:bCs/>
                <w:sz w:val="18"/>
                <w:szCs w:val="18"/>
                <w:rtl/>
                <w:lang w:bidi="ar-IQ"/>
              </w:rPr>
              <w:t>2- إعادة دراسة وتقييم التشريعات سارية المفعول بقصد إضافة كافة الإحكام التي تعزز من تطبيق مبادئ حوكمة الشركات والياتها الداخلية وإزالة كافة العوائق التشريعية التي تحول دون ذلك .دعما لإفصاح وشفافية المعلومات المحاسبية والتي تشكل حجر الزاوية في تنفيذ حوكمة الشركات والياتها الداخلية ، فانه من الضروري :</w:t>
            </w:r>
          </w:p>
          <w:p w:rsidR="00E11118" w:rsidRPr="00AC6A27" w:rsidRDefault="00E11118" w:rsidP="00371E17">
            <w:pPr>
              <w:ind w:left="130" w:hanging="130"/>
              <w:rPr>
                <w:rFonts w:ascii="Times New Roman" w:hAnsi="Times New Roman"/>
                <w:b/>
                <w:bCs/>
                <w:sz w:val="18"/>
                <w:szCs w:val="18"/>
                <w:rtl/>
                <w:lang w:bidi="ar-IQ"/>
              </w:rPr>
            </w:pPr>
            <w:r w:rsidRPr="00AC6A27">
              <w:rPr>
                <w:rFonts w:ascii="Times New Roman" w:hAnsi="Times New Roman"/>
                <w:b/>
                <w:bCs/>
                <w:sz w:val="18"/>
                <w:szCs w:val="18"/>
                <w:rtl/>
                <w:lang w:bidi="ar-IQ"/>
              </w:rPr>
              <w:t>أ- الالتزام بالمعايير المحاسبية والتدقيقية المحلية وتطويرها بهدف تطوير التقارير المالية لإنتاج معلومات محاسبية ذات جودة عالية، ولها دور في تنفيذ حوكمة الشركات والياتها الداخلية .</w:t>
            </w:r>
          </w:p>
          <w:p w:rsidR="00E11118" w:rsidRPr="00AC6A27" w:rsidRDefault="00E11118" w:rsidP="00371E17">
            <w:pPr>
              <w:ind w:left="130" w:hanging="130"/>
              <w:rPr>
                <w:rFonts w:ascii="Times New Roman" w:hAnsi="Times New Roman"/>
                <w:b/>
                <w:bCs/>
                <w:sz w:val="18"/>
                <w:szCs w:val="18"/>
                <w:rtl/>
                <w:lang w:bidi="ar-IQ"/>
              </w:rPr>
            </w:pPr>
            <w:r w:rsidRPr="00AC6A27">
              <w:rPr>
                <w:rFonts w:ascii="Times New Roman" w:hAnsi="Times New Roman"/>
                <w:b/>
                <w:bCs/>
                <w:sz w:val="18"/>
                <w:szCs w:val="18"/>
                <w:rtl/>
                <w:lang w:bidi="ar-IQ"/>
              </w:rPr>
              <w:t>ب- وضع سياسة للإفصاح الدقيق والشامل وفي الوقت المناسب عن المعلومات المحاسبية مما يبعث الثقة والاطمئنان لدى أصحاب الاستثمارات ذوي العلاقة بالشركة من حملة الأسهم والآخرين من أصحاب المصلحة من خلال حصولهم على المعلومات التي تتميز بالشفافية عن أداء الشركة لأنشطتها وبالتالي حماية حقوقهم والذي يؤدي الى التطبيق الفعال لحوكمة الشركات والياتها الداخلية .</w:t>
            </w:r>
          </w:p>
          <w:p w:rsidR="00E11118" w:rsidRPr="00AC6A27" w:rsidRDefault="00E11118" w:rsidP="00371E17">
            <w:pPr>
              <w:ind w:left="130" w:hanging="130"/>
              <w:rPr>
                <w:rFonts w:ascii="Times New Roman" w:hAnsi="Times New Roman" w:hint="cs"/>
                <w:b/>
                <w:bCs/>
                <w:sz w:val="18"/>
                <w:szCs w:val="18"/>
                <w:lang w:bidi="ar-IQ"/>
              </w:rPr>
            </w:pPr>
            <w:r w:rsidRPr="00AC6A27">
              <w:rPr>
                <w:rFonts w:ascii="Times New Roman" w:hAnsi="Times New Roman"/>
                <w:b/>
                <w:bCs/>
                <w:sz w:val="18"/>
                <w:szCs w:val="18"/>
                <w:rtl/>
                <w:lang w:bidi="ar-IQ"/>
              </w:rPr>
              <w:t>4- ضرورة تبني النموذج المقترح للتقرير عن حوكمة الشركات والياتها الداخلية للشركات المساهمة ولا سيما المدرجة في سوق العراق للأوراق المالية، والذي يهدف الى تحقيق التكامل بين المعلومات المحاسبية في القوائم المالية ومعلومات حوكمة الشركات والياتها الداخلية وذلك من خلال الإفصاح عن معلومات مستوى الحوكمة في الإيضاحات المتممة للقوائم المالية.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11118" w:rsidRDefault="00E11118" w:rsidP="00371E17">
            <w:pPr>
              <w:spacing w:line="360" w:lineRule="auto"/>
              <w:rPr>
                <w:rFonts w:ascii="Tahoma" w:hAnsi="Tahoma" w:cs="Tahoma"/>
                <w:sz w:val="12"/>
                <w:szCs w:val="12"/>
                <w:rtl/>
                <w:lang w:val="en-US" w:bidi="ar-IQ"/>
              </w:rPr>
            </w:pPr>
          </w:p>
          <w:p w:rsidR="00E11118" w:rsidRDefault="00E11118" w:rsidP="00371E17">
            <w:pPr>
              <w:spacing w:line="360" w:lineRule="auto"/>
              <w:jc w:val="right"/>
              <w:rPr>
                <w:rFonts w:ascii="Tahoma" w:hAnsi="Tahoma" w:cs="Tahoma"/>
                <w:sz w:val="12"/>
                <w:szCs w:val="12"/>
                <w:rtl/>
                <w:lang w:val="en-US" w:bidi="ar-IQ"/>
              </w:rPr>
            </w:pPr>
          </w:p>
          <w:p w:rsidR="00E11118" w:rsidRPr="00AC6A27" w:rsidRDefault="00E11118" w:rsidP="00371E17">
            <w:pPr>
              <w:spacing w:line="360" w:lineRule="auto"/>
              <w:jc w:val="right"/>
              <w:rPr>
                <w:rFonts w:ascii="Tahoma" w:hAnsi="Tahoma" w:cs="Tahoma"/>
                <w:lang w:val="en-US" w:bidi="ar-IQ"/>
              </w:rPr>
            </w:pPr>
            <w:r w:rsidRPr="00AC6A27">
              <w:rPr>
                <w:rFonts w:ascii="Tahoma" w:hAnsi="Tahoma" w:cs="Tahoma"/>
                <w:lang w:val="en-US" w:bidi="ar-IQ"/>
              </w:rPr>
              <w:t xml:space="preserve"> Abstract </w:t>
            </w:r>
            <w:r w:rsidRPr="00AC6A27">
              <w:rPr>
                <w:rFonts w:ascii="Tahoma" w:hAnsi="Tahoma" w:cs="Tahoma"/>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11118"/>
    <w:rsid w:val="001F7110"/>
    <w:rsid w:val="00E111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18"/>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11118"/>
  </w:style>
  <w:style w:type="character" w:customStyle="1" w:styleId="shorttext">
    <w:name w:val="short_text"/>
    <w:basedOn w:val="DefaultParagraphFont"/>
    <w:rsid w:val="00E111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2013-05-08T08:14:00Z</dcterms:created>
  <dcterms:modified xsi:type="dcterms:W3CDTF">2013-05-08T08:14:00Z</dcterms:modified>
</cp:coreProperties>
</file>