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313518"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13518" w:rsidRPr="00B27691" w:rsidRDefault="00313518" w:rsidP="00371E17">
            <w:pPr>
              <w:rPr>
                <w:rFonts w:ascii="Times New Roman" w:hAnsi="Times New Roman" w:hint="cs"/>
                <w:b/>
                <w:bCs/>
                <w:sz w:val="32"/>
                <w:szCs w:val="32"/>
                <w:rtl/>
                <w:lang w:val="en-US" w:bidi="ar-IQ"/>
              </w:rPr>
            </w:pPr>
            <w:r w:rsidRPr="00B27691">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13518" w:rsidRDefault="00313518" w:rsidP="00371E17">
            <w:pPr>
              <w:jc w:val="right"/>
              <w:rPr>
                <w:rFonts w:ascii="Tahoma" w:hAnsi="Tahoma" w:cs="Tahoma"/>
                <w:lang w:val="en-US" w:bidi="ar-IQ"/>
              </w:rPr>
            </w:pPr>
            <w:r>
              <w:rPr>
                <w:rFonts w:ascii="Tahoma" w:hAnsi="Tahoma" w:cs="Tahoma"/>
                <w:lang w:val="en-US" w:bidi="ar-IQ"/>
              </w:rPr>
              <w:t>College  Name</w:t>
            </w:r>
          </w:p>
        </w:tc>
      </w:tr>
      <w:tr w:rsidR="00313518"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13518" w:rsidRPr="00B27691" w:rsidRDefault="00313518" w:rsidP="00371E17">
            <w:pPr>
              <w:rPr>
                <w:rFonts w:ascii="Times New Roman" w:hAnsi="Times New Roman"/>
                <w:b/>
                <w:bCs/>
                <w:sz w:val="32"/>
                <w:szCs w:val="32"/>
                <w:lang w:val="en-US" w:bidi="ar-IQ"/>
              </w:rPr>
            </w:pPr>
            <w:r w:rsidRPr="00B27691">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13518" w:rsidRDefault="00313518" w:rsidP="00371E17">
            <w:pPr>
              <w:jc w:val="right"/>
              <w:rPr>
                <w:rFonts w:ascii="Tahoma" w:hAnsi="Tahoma" w:cs="Tahoma"/>
                <w:lang w:val="en-US" w:bidi="ar-IQ"/>
              </w:rPr>
            </w:pPr>
            <w:r>
              <w:rPr>
                <w:rFonts w:ascii="Tahoma" w:hAnsi="Tahoma" w:cs="Tahoma"/>
                <w:lang w:val="en-US" w:bidi="ar-IQ"/>
              </w:rPr>
              <w:t>Department</w:t>
            </w:r>
          </w:p>
        </w:tc>
      </w:tr>
      <w:tr w:rsidR="00313518"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13518" w:rsidRPr="00B27691" w:rsidRDefault="00313518" w:rsidP="00371E17">
            <w:pPr>
              <w:pStyle w:val="ListParagraph"/>
              <w:spacing w:line="240" w:lineRule="auto"/>
              <w:ind w:left="0" w:right="288"/>
              <w:jc w:val="lowKashida"/>
              <w:rPr>
                <w:rFonts w:ascii="Times New Roman" w:hAnsi="Times New Roman" w:cs="Times New Roman"/>
                <w:b/>
                <w:bCs/>
                <w:sz w:val="32"/>
                <w:szCs w:val="32"/>
                <w:rtl/>
                <w:lang w:bidi="ar-IQ"/>
              </w:rPr>
            </w:pPr>
            <w:r w:rsidRPr="00B27691">
              <w:rPr>
                <w:rFonts w:ascii="Times New Roman" w:hAnsi="Times New Roman" w:cs="Times New Roman"/>
                <w:b/>
                <w:bCs/>
                <w:sz w:val="32"/>
                <w:szCs w:val="32"/>
                <w:rtl/>
              </w:rPr>
              <w:t>حسنين حميد مجيد ألعبيدي</w:t>
            </w:r>
          </w:p>
          <w:p w:rsidR="00313518" w:rsidRPr="00B27691" w:rsidRDefault="00313518" w:rsidP="00371E17">
            <w:pPr>
              <w:spacing w:before="100" w:beforeAutospacing="1" w:after="100" w:afterAutospacing="1"/>
              <w:ind w:right="288"/>
              <w:contextualSpacing/>
              <w:rPr>
                <w:rFonts w:ascii="Times New Roman" w:eastAsia="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13518" w:rsidRDefault="00313518" w:rsidP="00371E17">
            <w:pPr>
              <w:jc w:val="right"/>
              <w:rPr>
                <w:rFonts w:ascii="Tahoma" w:hAnsi="Tahoma" w:cs="Tahoma"/>
                <w:lang w:val="en-US" w:bidi="ar-IQ"/>
              </w:rPr>
            </w:pPr>
            <w:r>
              <w:rPr>
                <w:rFonts w:ascii="Tahoma" w:hAnsi="Tahoma" w:cs="Tahoma"/>
                <w:lang w:val="en-US" w:bidi="ar-IQ"/>
              </w:rPr>
              <w:t>Full Name as written   in Passport</w:t>
            </w:r>
          </w:p>
        </w:tc>
      </w:tr>
      <w:tr w:rsidR="00313518"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13518" w:rsidRDefault="00313518"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13518" w:rsidRDefault="00313518" w:rsidP="00371E17">
            <w:pPr>
              <w:jc w:val="right"/>
              <w:rPr>
                <w:rFonts w:ascii="Tahoma" w:hAnsi="Tahoma" w:cs="Tahoma"/>
                <w:lang w:val="en-US" w:bidi="ar-IQ"/>
              </w:rPr>
            </w:pPr>
            <w:r>
              <w:rPr>
                <w:rFonts w:ascii="Tahoma" w:hAnsi="Tahoma" w:cs="Tahoma"/>
                <w:lang w:val="en-US" w:bidi="ar-IQ"/>
              </w:rPr>
              <w:t>e-mail</w:t>
            </w:r>
          </w:p>
        </w:tc>
      </w:tr>
      <w:tr w:rsidR="00313518"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313518" w:rsidRDefault="00313518"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313518" w:rsidRDefault="00313518"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313518" w:rsidRDefault="00313518"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313518" w:rsidRDefault="00313518"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13518" w:rsidRDefault="00313518" w:rsidP="00371E17">
            <w:pPr>
              <w:jc w:val="right"/>
              <w:rPr>
                <w:rFonts w:ascii="Tahoma" w:hAnsi="Tahoma" w:cs="Tahoma"/>
                <w:lang w:val="en-US" w:bidi="ar-IQ"/>
              </w:rPr>
            </w:pPr>
            <w:r>
              <w:rPr>
                <w:rFonts w:ascii="Tahoma" w:hAnsi="Tahoma" w:cs="Tahoma"/>
                <w:lang w:val="en-US" w:bidi="ar-IQ"/>
              </w:rPr>
              <w:t xml:space="preserve">Career </w:t>
            </w:r>
          </w:p>
        </w:tc>
      </w:tr>
      <w:tr w:rsidR="00313518"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313518" w:rsidRDefault="00313518"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313518" w:rsidRDefault="00313518"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13518" w:rsidRDefault="00313518" w:rsidP="00371E17">
            <w:pPr>
              <w:jc w:val="right"/>
              <w:rPr>
                <w:rFonts w:ascii="Tahoma" w:hAnsi="Tahoma" w:cs="Tahoma"/>
                <w:lang w:val="en-US" w:bidi="ar-IQ"/>
              </w:rPr>
            </w:pPr>
          </w:p>
        </w:tc>
      </w:tr>
      <w:tr w:rsidR="00313518" w:rsidTr="00371E17">
        <w:trPr>
          <w:trHeight w:hRule="exact" w:val="79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13518" w:rsidRPr="00B27691" w:rsidRDefault="00313518" w:rsidP="00371E17">
            <w:pPr>
              <w:jc w:val="center"/>
              <w:rPr>
                <w:rFonts w:ascii="Times New Roman" w:hAnsi="Times New Roman"/>
                <w:b/>
                <w:bCs/>
                <w:sz w:val="32"/>
                <w:szCs w:val="32"/>
                <w:rtl/>
              </w:rPr>
            </w:pPr>
            <w:r w:rsidRPr="00B27691">
              <w:rPr>
                <w:rFonts w:ascii="Times New Roman" w:hAnsi="Times New Roman"/>
                <w:b/>
                <w:bCs/>
                <w:sz w:val="32"/>
                <w:szCs w:val="32"/>
                <w:rtl/>
                <w:lang w:bidi="ar-IQ"/>
              </w:rPr>
              <w:t>أعداد الموازنة النقدية على أساس الأنشطة لتحقيق التوازن بين السيولة والاستثمار</w:t>
            </w:r>
            <w:r w:rsidRPr="00B27691">
              <w:rPr>
                <w:rFonts w:ascii="Times New Roman" w:hAnsi="Times New Roman"/>
                <w:b/>
                <w:bCs/>
                <w:sz w:val="32"/>
                <w:szCs w:val="32"/>
                <w:rtl/>
              </w:rPr>
              <w:t>ات</w:t>
            </w:r>
          </w:p>
          <w:p w:rsidR="00313518" w:rsidRPr="00B27691" w:rsidRDefault="00313518"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13518" w:rsidRDefault="00313518" w:rsidP="00371E17">
            <w:pPr>
              <w:jc w:val="right"/>
              <w:rPr>
                <w:rFonts w:ascii="Tahoma" w:hAnsi="Tahoma" w:cs="Tahoma"/>
                <w:lang w:val="en-US" w:bidi="ar-IQ"/>
              </w:rPr>
            </w:pPr>
            <w:r>
              <w:rPr>
                <w:rFonts w:ascii="Tahoma" w:hAnsi="Tahoma" w:cs="Tahoma"/>
                <w:lang w:val="en-US" w:bidi="ar-IQ"/>
              </w:rPr>
              <w:t xml:space="preserve">Thesis  Title </w:t>
            </w:r>
          </w:p>
        </w:tc>
      </w:tr>
      <w:tr w:rsidR="00313518"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13518" w:rsidRPr="00B27691" w:rsidRDefault="00313518" w:rsidP="00371E17">
            <w:pPr>
              <w:tabs>
                <w:tab w:val="left" w:pos="4843"/>
              </w:tabs>
              <w:jc w:val="center"/>
              <w:rPr>
                <w:rFonts w:ascii="Times New Roman" w:hAnsi="Times New Roman"/>
                <w:b/>
                <w:bCs/>
                <w:sz w:val="32"/>
                <w:szCs w:val="32"/>
                <w:lang w:val="en-US" w:bidi="ar-IQ"/>
              </w:rPr>
            </w:pPr>
            <w:r w:rsidRPr="00B27691">
              <w:rPr>
                <w:rFonts w:ascii="Times New Roman" w:hAnsi="Times New Roman"/>
                <w:b/>
                <w:bCs/>
                <w:sz w:val="32"/>
                <w:szCs w:val="32"/>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13518" w:rsidRDefault="00313518" w:rsidP="00371E17">
            <w:pPr>
              <w:jc w:val="right"/>
              <w:rPr>
                <w:rFonts w:ascii="Tahoma" w:hAnsi="Tahoma" w:cs="Tahoma"/>
                <w:lang w:val="en-US" w:bidi="ar-IQ"/>
              </w:rPr>
            </w:pPr>
            <w:r>
              <w:rPr>
                <w:rFonts w:ascii="Tahoma" w:hAnsi="Tahoma" w:cs="Tahoma"/>
                <w:lang w:val="en-US" w:bidi="ar-IQ"/>
              </w:rPr>
              <w:t>Year</w:t>
            </w:r>
          </w:p>
        </w:tc>
      </w:tr>
      <w:tr w:rsidR="00313518" w:rsidTr="00371E17">
        <w:trPr>
          <w:trHeight w:val="552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13518" w:rsidRPr="00B27691" w:rsidRDefault="00313518" w:rsidP="00371E17">
            <w:pPr>
              <w:rPr>
                <w:rFonts w:ascii="Times New Roman" w:hAnsi="Times New Roman"/>
                <w:b/>
                <w:bCs/>
                <w:rtl/>
                <w:lang w:bidi="ar-IQ"/>
              </w:rPr>
            </w:pPr>
            <w:r w:rsidRPr="00B27691">
              <w:rPr>
                <w:rFonts w:ascii="Times New Roman" w:hAnsi="Times New Roman"/>
                <w:b/>
                <w:bCs/>
                <w:rtl/>
              </w:rPr>
              <w:t xml:space="preserve">تضمنت الدراسة مدى أهمية إعداد </w:t>
            </w:r>
            <w:r w:rsidRPr="00B27691">
              <w:rPr>
                <w:rFonts w:ascii="Times New Roman" w:hAnsi="Times New Roman"/>
                <w:b/>
                <w:bCs/>
                <w:rtl/>
                <w:lang w:bidi="ar-IQ"/>
              </w:rPr>
              <w:t>الموازنة النقدية على أساس الأنشطة للمصارف لما توفره من إمكانية تحقيق الموازنة مابين الاستثمار والاحتفاظ بالسيولة</w:t>
            </w:r>
            <w:r w:rsidRPr="00B27691">
              <w:rPr>
                <w:rFonts w:ascii="Times New Roman" w:hAnsi="Times New Roman"/>
                <w:b/>
                <w:bCs/>
                <w:lang w:bidi="ar-IQ"/>
              </w:rPr>
              <w:t xml:space="preserve"> </w:t>
            </w:r>
            <w:r w:rsidRPr="00B27691">
              <w:rPr>
                <w:rFonts w:ascii="Times New Roman" w:hAnsi="Times New Roman"/>
                <w:b/>
                <w:bCs/>
                <w:rtl/>
                <w:lang w:bidi="ar-IQ"/>
              </w:rPr>
              <w:t xml:space="preserve">النقدية اللازمة لمواجهة متطلبات السحب على الودائع من قبل الزبائن, اذ تواجه المصارف مشكلة تحقيق التوازن بين توفير السيولة النقدية اللازمة لمواجهة متطلبات السحب من قبل الزبائن على ودائعهم في وتوجيه هذه السيولة النقدية نحو استثمارات مختلفة إذ تتعاظم عوائد المصارف في حالة زيادة استثمار الموارد لتغطية نفقات المصرف وتحقيق الإرباح ولكن من جهة أخرى فان هذه الحالة تؤدي إلى الإخلال بالتزامات المصرف لمواجهة متطلبات سحب الزبائن لودائعهم ويوفر إعداد الموازنة النقدية على أساس الأنشطة </w:t>
            </w:r>
            <w:r w:rsidRPr="00B27691">
              <w:rPr>
                <w:rFonts w:ascii="Times New Roman" w:hAnsi="Times New Roman"/>
                <w:b/>
                <w:bCs/>
                <w:rtl/>
              </w:rPr>
              <w:t>توقع أكثر دقة للتكاليف والإيرادات المستقبلية والقدرة على وضع موازنة أكثر واقعية و</w:t>
            </w:r>
            <w:r w:rsidRPr="00B27691">
              <w:rPr>
                <w:rFonts w:ascii="Times New Roman" w:hAnsi="Times New Roman"/>
                <w:b/>
                <w:bCs/>
                <w:rtl/>
                <w:lang w:bidi="ar-IQ"/>
              </w:rPr>
              <w:t>تحسين الإعمال ويؤدي إلى التوزيع الأمثل للموارد بين الاستثمار لتحقيق عائد معقول والسيولة النقدية الواجب الاحتفاظ بها لمواجهة متطلبات سحب الودائع من قبل الزبائن.</w:t>
            </w:r>
          </w:p>
          <w:p w:rsidR="00313518" w:rsidRPr="00B27691" w:rsidRDefault="00313518" w:rsidP="00371E17">
            <w:pPr>
              <w:rPr>
                <w:rFonts w:ascii="Times New Roman" w:hAnsi="Times New Roman"/>
                <w:b/>
                <w:bCs/>
                <w:rtl/>
                <w:lang w:bidi="ar-IQ"/>
              </w:rPr>
            </w:pPr>
            <w:r w:rsidRPr="00B27691">
              <w:rPr>
                <w:rFonts w:ascii="Times New Roman" w:hAnsi="Times New Roman"/>
                <w:b/>
                <w:bCs/>
                <w:rtl/>
                <w:lang w:bidi="ar-IQ"/>
              </w:rPr>
              <w:t xml:space="preserve">ويمكن تحديد اهم الاستنتاجات والتوصيات التي توصل إليها الباحث بما يلي : </w:t>
            </w:r>
          </w:p>
          <w:p w:rsidR="00313518" w:rsidRPr="00B27691" w:rsidRDefault="00313518" w:rsidP="00313518">
            <w:pPr>
              <w:numPr>
                <w:ilvl w:val="0"/>
                <w:numId w:val="1"/>
              </w:numPr>
              <w:tabs>
                <w:tab w:val="left" w:pos="3322"/>
              </w:tabs>
              <w:rPr>
                <w:rFonts w:ascii="Times New Roman" w:hAnsi="Times New Roman"/>
                <w:b/>
                <w:bCs/>
                <w:rtl/>
              </w:rPr>
            </w:pPr>
            <w:r w:rsidRPr="00B27691">
              <w:rPr>
                <w:rFonts w:ascii="Times New Roman" w:hAnsi="Times New Roman"/>
                <w:b/>
                <w:bCs/>
                <w:rtl/>
                <w:lang w:bidi="ar-IQ"/>
              </w:rPr>
              <w:t xml:space="preserve"> </w:t>
            </w:r>
            <w:r w:rsidRPr="00B27691">
              <w:rPr>
                <w:rFonts w:ascii="Times New Roman" w:hAnsi="Times New Roman"/>
                <w:b/>
                <w:bCs/>
                <w:rtl/>
              </w:rPr>
              <w:t>توظيف الأموال العائدة للمصرف في أوجه استخدام مختلفة ومنها لسد المصاريف المختلفة الناتجة عن مزاولة المصرف للأنشطة المختلفة وكذلك توظيف الأموال في استثمارات مختلفة مثل شراء الأسهم في الوحدات الاقتصادية المختلفة لغرض تحقيق الإرباح أو الاستثمار في سندات الحكومة واذونات الخزينة العامة وبالإضافة إلى منح القروض والسلف والتسهيلات المصرفية.</w:t>
            </w:r>
          </w:p>
          <w:p w:rsidR="00313518" w:rsidRPr="00B27691" w:rsidRDefault="00313518" w:rsidP="00313518">
            <w:pPr>
              <w:numPr>
                <w:ilvl w:val="0"/>
                <w:numId w:val="1"/>
              </w:numPr>
              <w:tabs>
                <w:tab w:val="left" w:pos="3322"/>
              </w:tabs>
              <w:rPr>
                <w:rFonts w:ascii="Times New Roman" w:hAnsi="Times New Roman"/>
                <w:b/>
                <w:bCs/>
              </w:rPr>
            </w:pPr>
            <w:r w:rsidRPr="00B27691">
              <w:rPr>
                <w:rFonts w:ascii="Times New Roman" w:hAnsi="Times New Roman"/>
                <w:b/>
                <w:bCs/>
                <w:rtl/>
              </w:rPr>
              <w:t>لغرض إعداد الموازنة النقدية على أساس الأنشطة بشكل فاعل فانه من المفضل وجود قسم مستقل للموازنات في مصرف بغداد تقع على عاتقه مسؤولية إعداد الموازنة للمصرف ككل وبعد إن يتم استلام الموازنة من كافة فروع المصرف وبالتالي متابعة تنفيذ الموازنة ومقارنة الأداء الفعلي بالمخطط وتحديد الانحرافات ومعرفة أسبابها والبحث عن طرق معالجتها في المستقبل.</w:t>
            </w:r>
          </w:p>
          <w:p w:rsidR="00313518" w:rsidRPr="00B27691" w:rsidRDefault="00313518" w:rsidP="00371E17">
            <w:pPr>
              <w:rPr>
                <w:rFonts w:hint="cs"/>
                <w:sz w:val="20"/>
                <w:szCs w:val="20"/>
                <w:rtl/>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13518" w:rsidRDefault="00313518" w:rsidP="00371E17">
            <w:pPr>
              <w:spacing w:line="360" w:lineRule="auto"/>
              <w:rPr>
                <w:rFonts w:ascii="Tahoma" w:hAnsi="Tahoma" w:cs="Tahoma"/>
                <w:sz w:val="20"/>
                <w:szCs w:val="20"/>
                <w:rtl/>
                <w:lang w:val="en-US" w:bidi="ar-IQ"/>
              </w:rPr>
            </w:pPr>
          </w:p>
          <w:p w:rsidR="00313518" w:rsidRDefault="00313518" w:rsidP="00371E17">
            <w:pPr>
              <w:spacing w:line="360" w:lineRule="auto"/>
              <w:jc w:val="right"/>
              <w:rPr>
                <w:rFonts w:ascii="Tahoma" w:hAnsi="Tahoma" w:cs="Tahoma"/>
                <w:sz w:val="20"/>
                <w:szCs w:val="20"/>
                <w:rtl/>
                <w:lang w:val="en-US" w:bidi="ar-IQ"/>
              </w:rPr>
            </w:pPr>
          </w:p>
          <w:p w:rsidR="00313518" w:rsidRDefault="00313518" w:rsidP="00371E17">
            <w:pPr>
              <w:spacing w:line="360" w:lineRule="auto"/>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B0D34"/>
    <w:multiLevelType w:val="hybridMultilevel"/>
    <w:tmpl w:val="CEF2BC5A"/>
    <w:lvl w:ilvl="0" w:tplc="E35E22DC">
      <w:start w:val="1"/>
      <w:numFmt w:val="decimal"/>
      <w:lvlText w:val="%1-"/>
      <w:lvlJc w:val="left"/>
      <w:pPr>
        <w:tabs>
          <w:tab w:val="num" w:pos="720"/>
        </w:tabs>
        <w:ind w:left="720" w:hanging="360"/>
      </w:pPr>
      <w:rPr>
        <w:rFonts w:cs="Times New Roman"/>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13518"/>
    <w:rsid w:val="001F7110"/>
    <w:rsid w:val="003135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18"/>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13518"/>
  </w:style>
  <w:style w:type="character" w:customStyle="1" w:styleId="shorttext">
    <w:name w:val="short_text"/>
    <w:basedOn w:val="DefaultParagraphFont"/>
    <w:rsid w:val="00313518"/>
  </w:style>
  <w:style w:type="paragraph" w:styleId="ListParagraph">
    <w:name w:val="List Paragraph"/>
    <w:basedOn w:val="Normal"/>
    <w:qFormat/>
    <w:rsid w:val="00313518"/>
    <w:pPr>
      <w:spacing w:after="200" w:line="276" w:lineRule="auto"/>
      <w:ind w:left="720"/>
      <w:contextualSpacing/>
    </w:pPr>
    <w:rPr>
      <w:rFonts w:ascii="Calibri" w:eastAsia="Times New Roman" w:hAnsi="Calibri" w:cs="Arial"/>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2013-05-08T09:55:00Z</dcterms:created>
  <dcterms:modified xsi:type="dcterms:W3CDTF">2013-05-08T09:56:00Z</dcterms:modified>
</cp:coreProperties>
</file>