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216489" w:rsidTr="001905DB">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6489" w:rsidRPr="008536A8" w:rsidRDefault="00216489" w:rsidP="001905DB">
            <w:pPr>
              <w:tabs>
                <w:tab w:val="left" w:pos="2317"/>
              </w:tabs>
              <w:rPr>
                <w:rFonts w:ascii="Times New Roman" w:hAnsi="Times New Roman"/>
                <w:b/>
                <w:bCs/>
                <w:sz w:val="32"/>
                <w:szCs w:val="32"/>
                <w:lang w:val="en-US" w:bidi="ar-IQ"/>
              </w:rPr>
            </w:pPr>
            <w:r w:rsidRPr="008536A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6489" w:rsidRDefault="00216489" w:rsidP="001905DB">
            <w:pPr>
              <w:jc w:val="right"/>
              <w:rPr>
                <w:rFonts w:ascii="Tahoma" w:hAnsi="Tahoma" w:cs="Tahoma"/>
                <w:lang w:val="en-US" w:bidi="ar-IQ"/>
              </w:rPr>
            </w:pPr>
            <w:r>
              <w:rPr>
                <w:rFonts w:ascii="Tahoma" w:hAnsi="Tahoma" w:cs="Tahoma"/>
                <w:lang w:val="en-US" w:bidi="ar-IQ"/>
              </w:rPr>
              <w:t>College  Name</w:t>
            </w:r>
          </w:p>
        </w:tc>
      </w:tr>
      <w:tr w:rsidR="00216489" w:rsidTr="001905DB">
        <w:trPr>
          <w:trHeight w:hRule="exact" w:val="36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6489" w:rsidRPr="008536A8" w:rsidRDefault="00216489" w:rsidP="001905DB">
            <w:pPr>
              <w:rPr>
                <w:rFonts w:ascii="Times New Roman" w:hAnsi="Times New Roman"/>
                <w:b/>
                <w:bCs/>
                <w:sz w:val="32"/>
                <w:szCs w:val="32"/>
                <w:lang w:val="en-US" w:bidi="ar-IQ"/>
              </w:rPr>
            </w:pPr>
            <w:r w:rsidRPr="008536A8">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6489" w:rsidRDefault="00216489" w:rsidP="001905DB">
            <w:pPr>
              <w:jc w:val="right"/>
              <w:rPr>
                <w:rFonts w:ascii="Tahoma" w:hAnsi="Tahoma" w:cs="Tahoma"/>
                <w:lang w:val="en-US" w:bidi="ar-IQ"/>
              </w:rPr>
            </w:pPr>
            <w:r>
              <w:rPr>
                <w:rFonts w:ascii="Tahoma" w:hAnsi="Tahoma" w:cs="Tahoma"/>
                <w:lang w:val="en-US" w:bidi="ar-IQ"/>
              </w:rPr>
              <w:t>Department</w:t>
            </w:r>
          </w:p>
        </w:tc>
      </w:tr>
      <w:tr w:rsidR="00216489" w:rsidTr="001905DB">
        <w:trPr>
          <w:trHeight w:hRule="exact" w:val="7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6489" w:rsidRPr="008536A8" w:rsidRDefault="00216489" w:rsidP="001905DB">
            <w:pPr>
              <w:tabs>
                <w:tab w:val="center" w:pos="4016"/>
              </w:tabs>
              <w:rPr>
                <w:rFonts w:ascii="Times New Roman" w:hAnsi="Times New Roman"/>
                <w:b/>
                <w:bCs/>
                <w:sz w:val="32"/>
                <w:szCs w:val="32"/>
                <w:rtl/>
              </w:rPr>
            </w:pPr>
            <w:r w:rsidRPr="008536A8">
              <w:rPr>
                <w:rFonts w:ascii="Times New Roman" w:hAnsi="Times New Roman"/>
                <w:b/>
                <w:bCs/>
                <w:sz w:val="32"/>
                <w:szCs w:val="32"/>
                <w:rtl/>
              </w:rPr>
              <w:t>أحمد طارق محمود حسين الآغا</w:t>
            </w:r>
          </w:p>
          <w:p w:rsidR="00216489" w:rsidRPr="008536A8" w:rsidRDefault="00216489" w:rsidP="001905DB">
            <w:pPr>
              <w:rPr>
                <w:rFonts w:ascii="Times New Roman" w:hAnsi="Times New Roman"/>
                <w:b/>
                <w:bCs/>
                <w:sz w:val="32"/>
                <w:szCs w:val="32"/>
                <w:rtl/>
              </w:rPr>
            </w:pPr>
          </w:p>
          <w:p w:rsidR="00216489" w:rsidRPr="008536A8" w:rsidRDefault="00216489" w:rsidP="001905DB">
            <w:pPr>
              <w:tabs>
                <w:tab w:val="left" w:pos="337"/>
              </w:tabs>
              <w:rPr>
                <w:rFonts w:ascii="Times New Roman" w:hAnsi="Times New Roman"/>
                <w:b/>
                <w:bCs/>
                <w:sz w:val="32"/>
                <w:szCs w:val="32"/>
                <w:rtl/>
              </w:rPr>
            </w:pPr>
          </w:p>
          <w:p w:rsidR="00216489" w:rsidRPr="008536A8" w:rsidRDefault="00216489"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6489" w:rsidRDefault="00216489" w:rsidP="001905DB">
            <w:pPr>
              <w:jc w:val="right"/>
              <w:rPr>
                <w:rFonts w:ascii="Tahoma" w:hAnsi="Tahoma" w:cs="Tahoma"/>
                <w:lang w:val="en-US" w:bidi="ar-IQ"/>
              </w:rPr>
            </w:pPr>
            <w:r>
              <w:rPr>
                <w:rFonts w:ascii="Tahoma" w:hAnsi="Tahoma" w:cs="Tahoma"/>
                <w:lang w:val="en-US" w:bidi="ar-IQ"/>
              </w:rPr>
              <w:t>Full Name as written   in Passport</w:t>
            </w:r>
          </w:p>
        </w:tc>
      </w:tr>
      <w:tr w:rsidR="00216489" w:rsidTr="001905D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6489" w:rsidRDefault="00216489"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6489" w:rsidRDefault="00216489" w:rsidP="001905DB">
            <w:pPr>
              <w:jc w:val="right"/>
              <w:rPr>
                <w:rFonts w:ascii="Tahoma" w:hAnsi="Tahoma" w:cs="Tahoma"/>
                <w:lang w:val="en-US" w:bidi="ar-IQ"/>
              </w:rPr>
            </w:pPr>
            <w:r>
              <w:rPr>
                <w:rFonts w:ascii="Tahoma" w:hAnsi="Tahoma" w:cs="Tahoma"/>
                <w:lang w:val="en-US" w:bidi="ar-IQ"/>
              </w:rPr>
              <w:t>e-mail</w:t>
            </w:r>
          </w:p>
        </w:tc>
      </w:tr>
      <w:tr w:rsidR="00216489" w:rsidTr="001905D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216489" w:rsidRDefault="00216489"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16489" w:rsidRDefault="00216489"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16489" w:rsidRDefault="00216489"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216489" w:rsidRDefault="00216489"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6489" w:rsidRDefault="00216489" w:rsidP="001905DB">
            <w:pPr>
              <w:jc w:val="right"/>
              <w:rPr>
                <w:rFonts w:ascii="Tahoma" w:hAnsi="Tahoma" w:cs="Tahoma"/>
                <w:lang w:val="en-US" w:bidi="ar-IQ"/>
              </w:rPr>
            </w:pPr>
            <w:r>
              <w:rPr>
                <w:rFonts w:ascii="Tahoma" w:hAnsi="Tahoma" w:cs="Tahoma"/>
                <w:lang w:val="en-US" w:bidi="ar-IQ"/>
              </w:rPr>
              <w:t xml:space="preserve">Career </w:t>
            </w:r>
          </w:p>
        </w:tc>
      </w:tr>
      <w:tr w:rsidR="00216489"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216489" w:rsidRDefault="00216489"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216489" w:rsidRDefault="00216489"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6489" w:rsidRDefault="00216489" w:rsidP="001905DB">
            <w:pPr>
              <w:jc w:val="right"/>
              <w:rPr>
                <w:rFonts w:ascii="Tahoma" w:hAnsi="Tahoma" w:cs="Tahoma"/>
                <w:lang w:val="en-US" w:bidi="ar-IQ"/>
              </w:rPr>
            </w:pPr>
          </w:p>
        </w:tc>
      </w:tr>
      <w:tr w:rsidR="00216489" w:rsidTr="001905DB">
        <w:trPr>
          <w:trHeight w:hRule="exact" w:val="78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6489" w:rsidRPr="006E5B4E" w:rsidRDefault="00216489" w:rsidP="001905DB">
            <w:pPr>
              <w:ind w:left="-238" w:right="-142"/>
              <w:jc w:val="center"/>
              <w:rPr>
                <w:rFonts w:ascii="Times New Roman" w:hAnsi="Times New Roman"/>
                <w:b/>
                <w:bCs/>
                <w:sz w:val="32"/>
                <w:szCs w:val="32"/>
                <w:rtl/>
              </w:rPr>
            </w:pPr>
            <w:r w:rsidRPr="006E5B4E">
              <w:rPr>
                <w:rFonts w:ascii="Times New Roman" w:hAnsi="Times New Roman"/>
                <w:b/>
                <w:bCs/>
                <w:sz w:val="32"/>
                <w:szCs w:val="32"/>
                <w:rtl/>
              </w:rPr>
              <w:t xml:space="preserve">أثر تحرير التجارة الدولية في الخدمات على النمو الاقتصادي لدول نامية مختارة للفترة(1990-2000) </w:t>
            </w:r>
          </w:p>
          <w:p w:rsidR="00216489" w:rsidRPr="00C933D9" w:rsidRDefault="00216489" w:rsidP="001905DB">
            <w:pPr>
              <w:rPr>
                <w:sz w:val="28"/>
                <w:szCs w:val="28"/>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6489" w:rsidRDefault="00216489" w:rsidP="001905DB">
            <w:pPr>
              <w:jc w:val="right"/>
              <w:rPr>
                <w:rFonts w:ascii="Tahoma" w:hAnsi="Tahoma" w:cs="Tahoma"/>
                <w:lang w:val="en-US" w:bidi="ar-IQ"/>
              </w:rPr>
            </w:pPr>
            <w:r>
              <w:rPr>
                <w:rFonts w:ascii="Tahoma" w:hAnsi="Tahoma" w:cs="Tahoma"/>
                <w:lang w:val="en-US" w:bidi="ar-IQ"/>
              </w:rPr>
              <w:t xml:space="preserve">Thesis  Title </w:t>
            </w:r>
          </w:p>
        </w:tc>
      </w:tr>
      <w:tr w:rsidR="00216489" w:rsidTr="001905DB">
        <w:trPr>
          <w:trHeight w:hRule="exact" w:val="35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6489" w:rsidRPr="006E5B4E" w:rsidRDefault="00216489" w:rsidP="001905DB">
            <w:pPr>
              <w:tabs>
                <w:tab w:val="left" w:pos="292"/>
                <w:tab w:val="left" w:pos="4843"/>
              </w:tabs>
              <w:rPr>
                <w:rFonts w:ascii="Times New Roman" w:hAnsi="Times New Roman"/>
                <w:b/>
                <w:bCs/>
                <w:sz w:val="28"/>
                <w:szCs w:val="28"/>
                <w:lang w:val="en-US" w:bidi="ar-IQ"/>
              </w:rPr>
            </w:pPr>
            <w:r>
              <w:rPr>
                <w:sz w:val="28"/>
                <w:szCs w:val="28"/>
                <w:rtl/>
                <w:lang w:val="en-US" w:bidi="ar-IQ"/>
              </w:rPr>
              <w:tab/>
            </w:r>
            <w:r w:rsidRPr="006E5B4E">
              <w:rPr>
                <w:rFonts w:ascii="Times New Roman" w:hAnsi="Times New Roman"/>
                <w:b/>
                <w:bCs/>
                <w:sz w:val="28"/>
                <w:szCs w:val="28"/>
                <w:rtl/>
                <w:lang w:val="en-US" w:bidi="ar-IQ"/>
              </w:rPr>
              <w:t>1425هـ                            بغداد                                     2004م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6489" w:rsidRDefault="00216489" w:rsidP="001905DB">
            <w:pPr>
              <w:jc w:val="right"/>
              <w:rPr>
                <w:rFonts w:ascii="Tahoma" w:hAnsi="Tahoma" w:cs="Tahoma"/>
                <w:lang w:val="en-US" w:bidi="ar-IQ"/>
              </w:rPr>
            </w:pPr>
            <w:r>
              <w:rPr>
                <w:rFonts w:ascii="Tahoma" w:hAnsi="Tahoma" w:cs="Tahoma"/>
                <w:lang w:val="en-US" w:bidi="ar-IQ"/>
              </w:rPr>
              <w:t>Year</w:t>
            </w:r>
          </w:p>
        </w:tc>
      </w:tr>
      <w:tr w:rsidR="00216489" w:rsidTr="001905DB">
        <w:trPr>
          <w:trHeight w:val="632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16489" w:rsidRPr="006E5B4E" w:rsidRDefault="00216489" w:rsidP="001905DB">
            <w:pPr>
              <w:pStyle w:val="BodyText2"/>
              <w:spacing w:line="240" w:lineRule="auto"/>
              <w:ind w:firstLine="702"/>
              <w:rPr>
                <w:rFonts w:ascii="Times New Roman" w:hAnsi="Times New Roman"/>
                <w:b/>
                <w:bCs/>
                <w:rtl/>
              </w:rPr>
            </w:pPr>
            <w:r w:rsidRPr="006E5B4E">
              <w:rPr>
                <w:rFonts w:ascii="Times New Roman" w:hAnsi="Times New Roman"/>
                <w:b/>
                <w:bCs/>
                <w:rtl/>
              </w:rPr>
              <w:t>يوما بعد يوم تتزايد أهمية الخدمات في التجارة الدولية ، ويزداد الدور الذي تلعبه في أتمتة العملية الإنتاجية على المستوى العالمي ، فلم يعد بالإمكان ان نتكلم عن تجارة السلع من دون أن ننظر إلى الوجه الآخر لها (تجارة الخدمات)، التي تؤثر بدرجة عالية باتجاهاتها ونسبها ، من هنا بات تجاهل موضوع الخدمات أمراً مستحيلاً  في الوقت الراهن ، لاسيما عند النظر إلى إفرازات الثورة العلمية والتكنولوجية , وما أتاحته لنا من إمكانية انشطار العملية الإنتاجية إلى أجزاء عدة في أرجاء العالم المختلفة . والسؤال الذي يطرح نفسه هنا هو هل بإمكان التجارة الدولية في السلع ان تسير بشكل طبيعي ومنتظم مع وجود عوائق حقيقية تفرض على تجارة الخدمات ،وهل يمكن إبرام أي صفقة تجارية في أي جزء من العالم دون ان يكون هناك شبكة من الخدمات الدولية ؟!</w:t>
            </w:r>
          </w:p>
          <w:p w:rsidR="00216489" w:rsidRPr="006E5B4E" w:rsidRDefault="00216489" w:rsidP="001905DB">
            <w:pPr>
              <w:pStyle w:val="BodyText2"/>
              <w:spacing w:line="240" w:lineRule="auto"/>
              <w:ind w:firstLine="702"/>
              <w:rPr>
                <w:rFonts w:ascii="Times New Roman" w:hAnsi="Times New Roman"/>
                <w:b/>
                <w:bCs/>
                <w:rtl/>
                <w:lang w:bidi="ar-IQ"/>
              </w:rPr>
            </w:pPr>
            <w:r w:rsidRPr="006E5B4E">
              <w:rPr>
                <w:rFonts w:ascii="Times New Roman" w:hAnsi="Times New Roman"/>
                <w:b/>
                <w:bCs/>
                <w:rtl/>
              </w:rPr>
              <w:t>من هذا المنطلق اعتمدت الدراسة على فرضية مفادها ,ان لتحرير التجارة الدولية في الخدمات التي تم التعبير عنها  بـ (الخدمات المالية وخدمات الاتصالات ) , آثارا إيجابية على أداء النمو في الأجل الطويل , في دول نامية مختارة . ومن اجل إثبات هذه الفرضية تم إجراء تحليل مقطعي ل(25) دولة نامية ، باستخدام النموذج الخطي المتعدد المعتمد على طريقة المربعات الصغرى الاعتيادية (</w:t>
            </w:r>
            <w:r w:rsidRPr="006E5B4E">
              <w:rPr>
                <w:rFonts w:ascii="Times New Roman" w:hAnsi="Times New Roman"/>
                <w:b/>
                <w:bCs/>
              </w:rPr>
              <w:t>OLS</w:t>
            </w:r>
            <w:r w:rsidRPr="006E5B4E">
              <w:rPr>
                <w:rFonts w:ascii="Times New Roman" w:hAnsi="Times New Roman"/>
                <w:b/>
                <w:bCs/>
                <w:rtl/>
              </w:rPr>
              <w:t xml:space="preserve">) , من خلال استخدام الحزمة البرمجية  </w:t>
            </w:r>
            <w:r w:rsidRPr="006E5B4E">
              <w:rPr>
                <w:rFonts w:ascii="Times New Roman" w:hAnsi="Times New Roman"/>
                <w:b/>
                <w:bCs/>
              </w:rPr>
              <w:t>(SPSS)</w:t>
            </w:r>
            <w:r w:rsidRPr="006E5B4E">
              <w:rPr>
                <w:rFonts w:ascii="Times New Roman" w:hAnsi="Times New Roman"/>
                <w:b/>
                <w:bCs/>
                <w:rtl/>
              </w:rPr>
              <w:t xml:space="preserve"> , إذ تبين ان معدل النمو الاقتصادي  الذي تم التعبير عنه ب(معدل النمو السنوي لحصة الفرد الواحد من الناتج المحلي الإجمالي ), يتأثر إيجابيا بتخفيف وإزالة القيود التنظيمية والقانونية المفروضة على أداء أسواق الخدمات المالية وخدمات الاتصالات في الدول النامية (دول العينة ), لاسيما تلك الدول التي تعمل جاهدة لتبني خطط وبرامج تأهيلية ترفع من إمكانية مواردها البشرية خطوة تلو الخطوة مع كل عملية تحرير تجري في إطار قطاعها الخدمي ، إلا انه لا نستطيع في الوقت نفسه ان نجزم ان كل عملية تحرير وانفتاح في قطاع الخدمات وفي أي قطاع آخر يتبعها بالضرورة آثار إيجابية على الأداء الاقتصادي , إذ يتوقف ذلك على مدى قدرة تلك البلدان على الاستفادة من مزايا الانفتاح ، ومدى قدرتها على تطوير إمكاناتها الذاتية بالشكل الذي يؤهل قطاعاتها الاقتصادية الاستفادة من أجواء المنافسة ، اذ ان عملية التحرير المثلى هي تلك التي يتواجد فيها العنصر المحلي بشكل فعال مع قدرة على اكتساب الخبرات والمهارات الفنية ، من خلال العناصر الأجنبية المستوردة وليس معتمداً.</w:t>
            </w:r>
          </w:p>
          <w:p w:rsidR="00216489" w:rsidRDefault="00216489" w:rsidP="001905DB">
            <w:pPr>
              <w:ind w:firstLine="567"/>
              <w:jc w:val="both"/>
              <w:rPr>
                <w:rFonts w:hint="cs"/>
                <w:lang w:val="en-US"/>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16489" w:rsidRDefault="00216489" w:rsidP="001905DB">
            <w:pPr>
              <w:spacing w:line="360" w:lineRule="auto"/>
              <w:rPr>
                <w:rFonts w:ascii="Tahoma" w:hAnsi="Tahoma" w:cs="Tahoma"/>
                <w:rtl/>
                <w:lang w:val="en-US" w:bidi="ar-IQ"/>
              </w:rPr>
            </w:pPr>
          </w:p>
          <w:p w:rsidR="00216489" w:rsidRDefault="00216489" w:rsidP="001905DB">
            <w:pPr>
              <w:spacing w:line="360" w:lineRule="auto"/>
              <w:jc w:val="right"/>
              <w:rPr>
                <w:rFonts w:ascii="Tahoma" w:hAnsi="Tahoma" w:cs="Tahoma"/>
                <w:rtl/>
                <w:lang w:val="en-US" w:bidi="ar-IQ"/>
              </w:rPr>
            </w:pPr>
          </w:p>
          <w:p w:rsidR="00216489" w:rsidRDefault="00216489"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489"/>
    <w:rsid w:val="00216489"/>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89"/>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16489"/>
  </w:style>
  <w:style w:type="character" w:customStyle="1" w:styleId="shorttext">
    <w:name w:val="short_text"/>
    <w:basedOn w:val="DefaultParagraphFont"/>
    <w:rsid w:val="00216489"/>
  </w:style>
  <w:style w:type="paragraph" w:styleId="BodyText3">
    <w:name w:val="Body Text 3"/>
    <w:basedOn w:val="Normal"/>
    <w:link w:val="BodyText3Char"/>
    <w:rsid w:val="00216489"/>
    <w:pPr>
      <w:spacing w:after="120"/>
    </w:pPr>
    <w:rPr>
      <w:sz w:val="16"/>
      <w:szCs w:val="16"/>
    </w:rPr>
  </w:style>
  <w:style w:type="character" w:customStyle="1" w:styleId="BodyText3Char">
    <w:name w:val="Body Text 3 Char"/>
    <w:basedOn w:val="DefaultParagraphFont"/>
    <w:link w:val="BodyText3"/>
    <w:rsid w:val="00216489"/>
    <w:rPr>
      <w:rFonts w:ascii="Cambria" w:eastAsia="Cambria" w:hAnsi="Cambria" w:cs="Times New Roman"/>
      <w:sz w:val="16"/>
      <w:szCs w:val="16"/>
      <w:lang w:val="en-GB"/>
    </w:rPr>
  </w:style>
  <w:style w:type="paragraph" w:styleId="BodyText2">
    <w:name w:val="Body Text 2"/>
    <w:basedOn w:val="Normal"/>
    <w:link w:val="BodyText2Char"/>
    <w:rsid w:val="00216489"/>
    <w:pPr>
      <w:spacing w:after="120" w:line="480" w:lineRule="auto"/>
    </w:pPr>
  </w:style>
  <w:style w:type="character" w:customStyle="1" w:styleId="BodyText2Char">
    <w:name w:val="Body Text 2 Char"/>
    <w:basedOn w:val="DefaultParagraphFont"/>
    <w:link w:val="BodyText2"/>
    <w:rsid w:val="00216489"/>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2013-03-24T10:45:00Z</dcterms:created>
  <dcterms:modified xsi:type="dcterms:W3CDTF">2013-03-24T10:46:00Z</dcterms:modified>
</cp:coreProperties>
</file>