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456AD"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56AD" w:rsidRPr="00C6432D" w:rsidRDefault="00C456AD" w:rsidP="00DC05BF">
            <w:pPr>
              <w:rPr>
                <w:rFonts w:ascii="Times New Roman" w:hAnsi="Times New Roman"/>
                <w:b/>
                <w:bCs/>
                <w:sz w:val="32"/>
                <w:szCs w:val="32"/>
                <w:lang w:val="en-US" w:bidi="ar-IQ"/>
              </w:rPr>
            </w:pPr>
            <w:r w:rsidRPr="00C6432D">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6AD" w:rsidRDefault="00C456AD" w:rsidP="00DC05BF">
            <w:pPr>
              <w:jc w:val="right"/>
              <w:rPr>
                <w:rFonts w:ascii="Tahoma" w:hAnsi="Tahoma" w:cs="Tahoma"/>
                <w:lang w:val="en-US" w:bidi="ar-IQ"/>
              </w:rPr>
            </w:pPr>
            <w:r>
              <w:rPr>
                <w:rFonts w:ascii="Tahoma" w:hAnsi="Tahoma" w:cs="Tahoma"/>
                <w:lang w:val="en-US" w:bidi="ar-IQ"/>
              </w:rPr>
              <w:t>College  Name</w:t>
            </w:r>
          </w:p>
        </w:tc>
      </w:tr>
      <w:tr w:rsidR="00C456AD"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56AD" w:rsidRPr="00C6432D" w:rsidRDefault="00C456AD" w:rsidP="00DC05BF">
            <w:pPr>
              <w:rPr>
                <w:rFonts w:ascii="Times New Roman" w:hAnsi="Times New Roman"/>
                <w:b/>
                <w:bCs/>
                <w:sz w:val="32"/>
                <w:szCs w:val="32"/>
                <w:lang w:val="en-US" w:bidi="ar-IQ"/>
              </w:rPr>
            </w:pPr>
            <w:r w:rsidRPr="00C6432D">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6AD" w:rsidRDefault="00C456AD" w:rsidP="00DC05BF">
            <w:pPr>
              <w:jc w:val="right"/>
              <w:rPr>
                <w:rFonts w:ascii="Tahoma" w:hAnsi="Tahoma" w:cs="Tahoma"/>
                <w:lang w:val="en-US" w:bidi="ar-IQ"/>
              </w:rPr>
            </w:pPr>
            <w:r>
              <w:rPr>
                <w:rFonts w:ascii="Tahoma" w:hAnsi="Tahoma" w:cs="Tahoma"/>
                <w:lang w:val="en-US" w:bidi="ar-IQ"/>
              </w:rPr>
              <w:t>Department</w:t>
            </w:r>
          </w:p>
        </w:tc>
      </w:tr>
      <w:tr w:rsidR="00C456AD" w:rsidTr="00DC05BF">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56AD" w:rsidRPr="00C6432D" w:rsidRDefault="00C456AD" w:rsidP="00DC05BF">
            <w:pPr>
              <w:rPr>
                <w:rFonts w:ascii="Times New Roman" w:hAnsi="Times New Roman" w:hint="cs"/>
                <w:b/>
                <w:bCs/>
                <w:sz w:val="32"/>
                <w:szCs w:val="32"/>
                <w:rtl/>
                <w:lang w:val="en-US"/>
              </w:rPr>
            </w:pPr>
            <w:r w:rsidRPr="00C6432D">
              <w:rPr>
                <w:rFonts w:ascii="Times New Roman" w:hAnsi="Times New Roman"/>
                <w:b/>
                <w:bCs/>
                <w:sz w:val="32"/>
                <w:szCs w:val="32"/>
                <w:rtl/>
                <w:lang w:bidi="ar-IQ"/>
              </w:rPr>
              <w:t>ايمان مؤيد الخيرو</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6AD" w:rsidRDefault="00C456AD" w:rsidP="00DC05BF">
            <w:pPr>
              <w:jc w:val="right"/>
              <w:rPr>
                <w:rFonts w:ascii="Tahoma" w:hAnsi="Tahoma" w:cs="Tahoma"/>
                <w:lang w:val="en-US" w:bidi="ar-IQ"/>
              </w:rPr>
            </w:pPr>
            <w:r>
              <w:rPr>
                <w:rFonts w:ascii="Tahoma" w:hAnsi="Tahoma" w:cs="Tahoma"/>
                <w:lang w:val="en-US" w:bidi="ar-IQ"/>
              </w:rPr>
              <w:t>Full Name as written   in Passport</w:t>
            </w:r>
          </w:p>
        </w:tc>
      </w:tr>
      <w:tr w:rsidR="00C456AD" w:rsidTr="00DC05BF">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56AD" w:rsidRDefault="00C456AD"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6AD" w:rsidRDefault="00C456AD" w:rsidP="00DC05BF">
            <w:pPr>
              <w:jc w:val="right"/>
              <w:rPr>
                <w:rFonts w:ascii="Tahoma" w:hAnsi="Tahoma" w:cs="Tahoma"/>
                <w:lang w:val="en-US" w:bidi="ar-IQ"/>
              </w:rPr>
            </w:pPr>
            <w:r>
              <w:rPr>
                <w:rFonts w:ascii="Tahoma" w:hAnsi="Tahoma" w:cs="Tahoma"/>
                <w:lang w:val="en-US" w:bidi="ar-IQ"/>
              </w:rPr>
              <w:t>e-mail</w:t>
            </w:r>
          </w:p>
        </w:tc>
      </w:tr>
      <w:tr w:rsidR="00C456AD"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456AD" w:rsidRDefault="00C456AD"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456AD" w:rsidRDefault="00C456AD"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456AD" w:rsidRDefault="00C456AD"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456AD" w:rsidRDefault="00C456AD"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6AD" w:rsidRDefault="00C456AD" w:rsidP="00DC05BF">
            <w:pPr>
              <w:jc w:val="right"/>
              <w:rPr>
                <w:rFonts w:ascii="Tahoma" w:hAnsi="Tahoma" w:cs="Tahoma"/>
                <w:lang w:val="en-US" w:bidi="ar-IQ"/>
              </w:rPr>
            </w:pPr>
            <w:r>
              <w:rPr>
                <w:rFonts w:ascii="Tahoma" w:hAnsi="Tahoma" w:cs="Tahoma"/>
                <w:lang w:val="en-US" w:bidi="ar-IQ"/>
              </w:rPr>
              <w:t xml:space="preserve">Career </w:t>
            </w:r>
          </w:p>
        </w:tc>
      </w:tr>
      <w:tr w:rsidR="00C456AD"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456AD" w:rsidRDefault="00C456AD"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456AD" w:rsidRDefault="00C456AD"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6AD" w:rsidRDefault="00C456AD" w:rsidP="00DC05BF">
            <w:pPr>
              <w:jc w:val="right"/>
              <w:rPr>
                <w:rFonts w:ascii="Tahoma" w:hAnsi="Tahoma" w:cs="Tahoma"/>
                <w:lang w:val="en-US" w:bidi="ar-IQ"/>
              </w:rPr>
            </w:pPr>
          </w:p>
        </w:tc>
      </w:tr>
      <w:tr w:rsidR="00C456AD" w:rsidTr="00DC05BF">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56AD" w:rsidRPr="00C6432D" w:rsidRDefault="00C456AD" w:rsidP="00DC05BF">
            <w:pPr>
              <w:spacing w:after="100"/>
              <w:jc w:val="center"/>
              <w:rPr>
                <w:rFonts w:ascii="Times New Roman" w:hAnsi="Times New Roman" w:hint="cs"/>
                <w:b/>
                <w:bCs/>
                <w:sz w:val="32"/>
                <w:szCs w:val="32"/>
                <w:rtl/>
                <w:lang w:bidi="ar-IQ"/>
              </w:rPr>
            </w:pPr>
            <w:r w:rsidRPr="00C6432D">
              <w:rPr>
                <w:rFonts w:ascii="Times New Roman" w:hAnsi="Times New Roman" w:hint="cs"/>
                <w:b/>
                <w:bCs/>
                <w:sz w:val="32"/>
                <w:szCs w:val="32"/>
                <w:rtl/>
                <w:lang w:bidi="ar-IQ"/>
              </w:rPr>
              <w:t>تحسين فاعلية الرقابة الداخلية وفق أنموذج COSO</w:t>
            </w:r>
          </w:p>
          <w:p w:rsidR="00C456AD" w:rsidRPr="00C6432D" w:rsidRDefault="00C456AD" w:rsidP="00DC05BF">
            <w:pPr>
              <w:jc w:val="center"/>
              <w:rPr>
                <w:rFonts w:ascii="Times New Roman" w:hAnsi="Times New Roman" w:hint="cs"/>
                <w:b/>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6AD" w:rsidRDefault="00C456AD" w:rsidP="00DC05BF">
            <w:pPr>
              <w:jc w:val="right"/>
              <w:rPr>
                <w:rFonts w:ascii="Tahoma" w:hAnsi="Tahoma" w:cs="Tahoma"/>
                <w:lang w:val="en-US" w:bidi="ar-IQ"/>
              </w:rPr>
            </w:pPr>
            <w:r>
              <w:rPr>
                <w:rFonts w:ascii="Tahoma" w:hAnsi="Tahoma" w:cs="Tahoma"/>
                <w:lang w:val="en-US" w:bidi="ar-IQ"/>
              </w:rPr>
              <w:t xml:space="preserve">Thesis  Title </w:t>
            </w:r>
          </w:p>
        </w:tc>
      </w:tr>
      <w:tr w:rsidR="00C456AD"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56AD" w:rsidRPr="00C6432D" w:rsidRDefault="00C456AD" w:rsidP="00DC05BF">
            <w:pPr>
              <w:tabs>
                <w:tab w:val="left" w:pos="4843"/>
              </w:tabs>
              <w:jc w:val="center"/>
              <w:rPr>
                <w:rFonts w:ascii="Times New Roman" w:hAnsi="Times New Roman" w:hint="cs"/>
                <w:b/>
                <w:bCs/>
                <w:sz w:val="32"/>
                <w:szCs w:val="32"/>
                <w:rtl/>
                <w:lang w:val="en-US" w:bidi="ar-IQ"/>
              </w:rPr>
            </w:pPr>
            <w:r w:rsidRPr="00C6432D">
              <w:rPr>
                <w:rFonts w:ascii="Times New Roman" w:hAnsi="Times New Roman" w:hint="cs"/>
                <w:b/>
                <w:bCs/>
                <w:sz w:val="32"/>
                <w:szCs w:val="32"/>
                <w:rtl/>
                <w:lang w:val="en-US" w:bidi="ar-IQ"/>
              </w:rPr>
              <w:t>2012</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56AD" w:rsidRDefault="00C456AD" w:rsidP="00DC05BF">
            <w:pPr>
              <w:jc w:val="right"/>
              <w:rPr>
                <w:rFonts w:ascii="Tahoma" w:hAnsi="Tahoma" w:cs="Tahoma"/>
                <w:lang w:val="en-US" w:bidi="ar-IQ"/>
              </w:rPr>
            </w:pPr>
            <w:r>
              <w:rPr>
                <w:rFonts w:ascii="Tahoma" w:hAnsi="Tahoma" w:cs="Tahoma"/>
                <w:lang w:val="en-US" w:bidi="ar-IQ"/>
              </w:rPr>
              <w:t>Year</w:t>
            </w:r>
          </w:p>
        </w:tc>
      </w:tr>
      <w:tr w:rsidR="00C456AD" w:rsidTr="00DC05BF">
        <w:trPr>
          <w:trHeight w:val="614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456AD" w:rsidRPr="00C6432D" w:rsidRDefault="00C456AD" w:rsidP="00DC05BF">
            <w:pPr>
              <w:rPr>
                <w:rFonts w:ascii="Times New Roman" w:hAnsi="Times New Roman"/>
                <w:b/>
                <w:bCs/>
                <w:sz w:val="20"/>
                <w:szCs w:val="20"/>
                <w:rtl/>
                <w:lang w:bidi="ar-IQ"/>
              </w:rPr>
            </w:pPr>
            <w:r w:rsidRPr="00C6432D">
              <w:rPr>
                <w:rFonts w:ascii="Times New Roman" w:hAnsi="Times New Roman"/>
                <w:b/>
                <w:bCs/>
                <w:sz w:val="20"/>
                <w:szCs w:val="20"/>
                <w:rtl/>
              </w:rPr>
              <w:t xml:space="preserve"> </w:t>
            </w:r>
            <w:r w:rsidRPr="00C6432D">
              <w:rPr>
                <w:rFonts w:ascii="Times New Roman" w:hAnsi="Times New Roman"/>
                <w:b/>
                <w:bCs/>
                <w:sz w:val="20"/>
                <w:szCs w:val="20"/>
                <w:rtl/>
                <w:lang w:bidi="ar-IQ"/>
              </w:rPr>
              <w:t>هدف البحث الى تحسين فاعلية الرقابة الداخلية وفق انموذج</w:t>
            </w:r>
            <w:r w:rsidRPr="00C6432D">
              <w:rPr>
                <w:rFonts w:ascii="Times New Roman" w:hAnsi="Times New Roman"/>
                <w:b/>
                <w:bCs/>
                <w:sz w:val="20"/>
                <w:szCs w:val="20"/>
                <w:lang w:bidi="ar-IQ"/>
              </w:rPr>
              <w:t>COSO</w:t>
            </w:r>
            <w:r w:rsidRPr="00C6432D">
              <w:rPr>
                <w:rFonts w:ascii="Times New Roman" w:hAnsi="Times New Roman"/>
                <w:b/>
                <w:bCs/>
                <w:sz w:val="20"/>
                <w:szCs w:val="20"/>
                <w:rtl/>
                <w:lang w:bidi="ar-IQ"/>
              </w:rPr>
              <w:t xml:space="preserve"> وذلك من خلال التعرف على مدى توافر مكونات النظام وفق الانموذج ومن ثم تحسين فاعلية كل مكون من خلال التركيز على مجالات التحسين في كل مكون,اذ انه تم التطرق الى انموذج</w:t>
            </w:r>
            <w:r w:rsidRPr="00C6432D">
              <w:rPr>
                <w:rFonts w:ascii="Times New Roman" w:hAnsi="Times New Roman"/>
                <w:b/>
                <w:bCs/>
                <w:sz w:val="20"/>
                <w:szCs w:val="20"/>
                <w:lang w:bidi="ar-IQ"/>
              </w:rPr>
              <w:t>COSO</w:t>
            </w:r>
            <w:r w:rsidRPr="00C6432D">
              <w:rPr>
                <w:rFonts w:ascii="Times New Roman" w:hAnsi="Times New Roman"/>
                <w:b/>
                <w:bCs/>
                <w:sz w:val="20"/>
                <w:szCs w:val="20"/>
                <w:rtl/>
                <w:lang w:bidi="ar-IQ"/>
              </w:rPr>
              <w:t xml:space="preserve"> وكيف يتم موائمته مع البيئة العراقية الحالية وذلك بإدخال بعض التحسينات على الانموذج منها بعض اليات حوكمة الشركات خاصة وان مستلزمات تطبيقها متوافرة في القوانين والتشريعات العراقية الحالية. ولقد تم جمع المعلومات الاولية من خلال استمارات استقصاء صممت خصيصا لهذا البحث . كما تناول البحث فحص مدى توافر مكونات </w:t>
            </w:r>
            <w:r w:rsidRPr="00C6432D">
              <w:rPr>
                <w:rFonts w:ascii="Times New Roman" w:hAnsi="Times New Roman"/>
                <w:b/>
                <w:bCs/>
                <w:sz w:val="20"/>
                <w:szCs w:val="20"/>
                <w:lang w:bidi="ar-IQ"/>
              </w:rPr>
              <w:t>COSO</w:t>
            </w:r>
            <w:r w:rsidRPr="00C6432D">
              <w:rPr>
                <w:rFonts w:ascii="Times New Roman" w:hAnsi="Times New Roman"/>
                <w:b/>
                <w:bCs/>
                <w:sz w:val="20"/>
                <w:szCs w:val="20"/>
                <w:rtl/>
                <w:lang w:bidi="ar-IQ"/>
              </w:rPr>
              <w:t xml:space="preserve"> في الوحدة عينة البحث على الرغم من ان هذه المكونات ذاتية وليست مكونات ملموسة.</w:t>
            </w:r>
          </w:p>
          <w:p w:rsidR="00C456AD" w:rsidRPr="00C6432D" w:rsidRDefault="00C456AD" w:rsidP="00DC05BF">
            <w:pPr>
              <w:bidi w:val="0"/>
              <w:rPr>
                <w:rFonts w:ascii="Times New Roman" w:hAnsi="Times New Roman"/>
                <w:b/>
                <w:bCs/>
                <w:sz w:val="20"/>
                <w:szCs w:val="20"/>
                <w:rtl/>
                <w:lang w:bidi="ar-IQ"/>
              </w:rPr>
            </w:pPr>
            <w:r w:rsidRPr="00C6432D">
              <w:rPr>
                <w:rFonts w:ascii="Times New Roman" w:hAnsi="Times New Roman"/>
                <w:b/>
                <w:bCs/>
                <w:sz w:val="20"/>
                <w:szCs w:val="20"/>
                <w:rtl/>
                <w:lang w:bidi="ar-IQ"/>
              </w:rPr>
              <w:t xml:space="preserve">اهم الاستنتاجات التي توصل اليها البحث </w:t>
            </w:r>
          </w:p>
          <w:p w:rsidR="00C456AD" w:rsidRPr="00C6432D" w:rsidRDefault="00C456AD" w:rsidP="00C456AD">
            <w:pPr>
              <w:pStyle w:val="ListParagraph"/>
              <w:numPr>
                <w:ilvl w:val="0"/>
                <w:numId w:val="1"/>
              </w:numPr>
              <w:spacing w:after="0" w:line="240" w:lineRule="auto"/>
              <w:ind w:left="368"/>
              <w:rPr>
                <w:rFonts w:ascii="Times New Roman" w:hAnsi="Times New Roman" w:cs="Times New Roman"/>
                <w:b/>
                <w:bCs/>
                <w:sz w:val="20"/>
                <w:szCs w:val="20"/>
                <w:rtl/>
                <w:lang w:bidi="ar-IQ"/>
              </w:rPr>
            </w:pPr>
            <w:r w:rsidRPr="00C6432D">
              <w:rPr>
                <w:rFonts w:ascii="Times New Roman" w:hAnsi="Times New Roman" w:cs="Times New Roman"/>
                <w:b/>
                <w:bCs/>
                <w:sz w:val="20"/>
                <w:szCs w:val="20"/>
                <w:rtl/>
                <w:lang w:bidi="ar-IQ"/>
              </w:rPr>
              <w:t xml:space="preserve"> ان مستلزمات تطبيق بعض اليات حوكمة الشركات متوافرة من خلال ما توفره مواد قانون الشركات فيما يتعلق بتشكيل مجلس الادارة من اعضاء تنفيذيين وغير تنفيذيين مما يسهل تشكيل لجنة التدقيق ولجنة التعيينات, اذ يعد تشكيل لجنة التدقيق من اعضاء مجلس الادارة  غير التنفيذين والذين لديهم المام ومعرفة بأنشطة الوحدة من اهم الادوات التي تسهم بشكل فعال في تحسين كفاءة الرقابة الداخلية وفاعليته.</w:t>
            </w:r>
          </w:p>
          <w:p w:rsidR="00C456AD" w:rsidRPr="00C6432D" w:rsidRDefault="00C456AD" w:rsidP="00C456AD">
            <w:pPr>
              <w:numPr>
                <w:ilvl w:val="0"/>
                <w:numId w:val="1"/>
              </w:numPr>
              <w:ind w:left="368"/>
              <w:contextualSpacing/>
              <w:rPr>
                <w:rFonts w:ascii="Times New Roman" w:eastAsia="Times New Roman" w:hAnsi="Times New Roman"/>
                <w:b/>
                <w:bCs/>
                <w:sz w:val="20"/>
                <w:szCs w:val="20"/>
                <w:lang w:val="en-US" w:bidi="ar-IQ"/>
              </w:rPr>
            </w:pPr>
            <w:r w:rsidRPr="00C6432D">
              <w:rPr>
                <w:rFonts w:ascii="Times New Roman" w:eastAsia="Times New Roman" w:hAnsi="Times New Roman"/>
                <w:b/>
                <w:bCs/>
                <w:sz w:val="20"/>
                <w:szCs w:val="20"/>
                <w:rtl/>
                <w:lang w:val="en-US" w:bidi="ar-IQ"/>
              </w:rPr>
              <w:t>ضعف دور قسم التدقيق الداخلي في عملية تقويم الرقابة الداخلية وتقديم خدمات التأكيد فيما يتعلق بالرقابة الداخلية وتقديم التوصيات باجراء التحسينات سواءاً المتعلقة بالرقابة الداخلية أو بعمليات الوحدة.</w:t>
            </w:r>
          </w:p>
          <w:p w:rsidR="00C456AD" w:rsidRPr="00C6432D" w:rsidRDefault="00C456AD" w:rsidP="00DC05BF">
            <w:pPr>
              <w:spacing w:before="400"/>
              <w:rPr>
                <w:rFonts w:ascii="Times New Roman" w:hAnsi="Times New Roman"/>
                <w:b/>
                <w:bCs/>
                <w:sz w:val="20"/>
                <w:szCs w:val="20"/>
                <w:lang w:bidi="ar-IQ"/>
              </w:rPr>
            </w:pPr>
            <w:r w:rsidRPr="00C6432D">
              <w:rPr>
                <w:rFonts w:ascii="Times New Roman" w:hAnsi="Times New Roman"/>
                <w:b/>
                <w:bCs/>
                <w:sz w:val="20"/>
                <w:szCs w:val="20"/>
                <w:rtl/>
                <w:lang w:bidi="ar-IQ"/>
              </w:rPr>
              <w:t>أهم توصيات البحث:</w:t>
            </w:r>
          </w:p>
          <w:p w:rsidR="00C456AD" w:rsidRPr="00C6432D" w:rsidRDefault="00C456AD" w:rsidP="00C456AD">
            <w:pPr>
              <w:pStyle w:val="ListParagraph"/>
              <w:numPr>
                <w:ilvl w:val="0"/>
                <w:numId w:val="2"/>
              </w:numPr>
              <w:spacing w:after="0" w:line="240" w:lineRule="auto"/>
              <w:ind w:left="368"/>
              <w:rPr>
                <w:rFonts w:ascii="Times New Roman" w:hAnsi="Times New Roman" w:cs="Times New Roman"/>
                <w:b/>
                <w:bCs/>
                <w:sz w:val="20"/>
                <w:szCs w:val="20"/>
                <w:rtl/>
                <w:lang w:bidi="ar-IQ"/>
              </w:rPr>
            </w:pPr>
            <w:r w:rsidRPr="00C6432D">
              <w:rPr>
                <w:rFonts w:ascii="Times New Roman" w:hAnsi="Times New Roman" w:cs="Times New Roman"/>
                <w:b/>
                <w:bCs/>
                <w:sz w:val="20"/>
                <w:szCs w:val="20"/>
                <w:rtl/>
                <w:lang w:bidi="ar-IQ"/>
              </w:rPr>
              <w:t>ضرورة زيادة العناية بتصميم نظام الرقابة الداخلية وتحديثه من قبل ادارة الوحدة والقيام بمسؤولياتها بهذا الجانب وذلك بالاستعانة بالخبراء والمعنين بنظم الرقابة الداخلية مع ضرورة تطبيق انموذج</w:t>
            </w:r>
            <w:r w:rsidRPr="00C6432D">
              <w:rPr>
                <w:rFonts w:ascii="Times New Roman" w:hAnsi="Times New Roman" w:cs="Times New Roman"/>
                <w:b/>
                <w:bCs/>
                <w:sz w:val="20"/>
                <w:szCs w:val="20"/>
                <w:lang w:bidi="ar-IQ"/>
              </w:rPr>
              <w:t>COSO</w:t>
            </w:r>
            <w:r w:rsidRPr="00C6432D">
              <w:rPr>
                <w:rFonts w:ascii="Times New Roman" w:hAnsi="Times New Roman" w:cs="Times New Roman"/>
                <w:b/>
                <w:bCs/>
                <w:sz w:val="20"/>
                <w:szCs w:val="20"/>
                <w:rtl/>
                <w:lang w:bidi="ar-IQ"/>
              </w:rPr>
              <w:t xml:space="preserve"> بمكوناته الخمسة كأساس لتصميم نظام الرقابة الداخلية في الوحدة، مع الاخذ بنظر الاعتبار تطبيق بعض اليات حوكمة الشركات كجزء هام من تصميم بيئة الرقابة.</w:t>
            </w:r>
          </w:p>
          <w:p w:rsidR="00C456AD" w:rsidRPr="00C6432D" w:rsidRDefault="00C456AD" w:rsidP="00C456AD">
            <w:pPr>
              <w:numPr>
                <w:ilvl w:val="0"/>
                <w:numId w:val="2"/>
              </w:numPr>
              <w:ind w:left="368"/>
              <w:contextualSpacing/>
              <w:rPr>
                <w:rFonts w:ascii="Times New Roman" w:eastAsia="Times New Roman" w:hAnsi="Times New Roman"/>
                <w:b/>
                <w:bCs/>
                <w:sz w:val="20"/>
                <w:szCs w:val="20"/>
                <w:lang w:val="en-US" w:bidi="ar-IQ"/>
              </w:rPr>
            </w:pPr>
            <w:r w:rsidRPr="00C6432D">
              <w:rPr>
                <w:rFonts w:ascii="Times New Roman" w:eastAsia="Times New Roman" w:hAnsi="Times New Roman"/>
                <w:b/>
                <w:bCs/>
                <w:sz w:val="20"/>
                <w:szCs w:val="20"/>
                <w:rtl/>
                <w:lang w:val="en-US" w:bidi="ar-IQ"/>
              </w:rPr>
              <w:t>ضرورة تفعيل دور التدقيق الداخلي كأداة رقابية مهمة بالتركيز على التدقيق التشغيلي وتدقيق الالتزام وتقديم الخدمات التأكيدية والاستشارية بما يسهم في تطوير العمل مع توخي الدقة والموضوعية من قبل المدقق الداخلي.</w:t>
            </w:r>
          </w:p>
          <w:p w:rsidR="00C456AD" w:rsidRPr="00C6432D" w:rsidRDefault="00C456AD" w:rsidP="00DC05BF">
            <w:pPr>
              <w:ind w:firstLine="26"/>
              <w:rPr>
                <w:rFonts w:ascii="Times New Roman" w:hAnsi="Times New Roman"/>
                <w:b/>
                <w:bCs/>
                <w:sz w:val="20"/>
                <w:szCs w:val="20"/>
                <w:lang w:val="en-US"/>
              </w:rPr>
            </w:pPr>
          </w:p>
          <w:p w:rsidR="00C456AD" w:rsidRDefault="00C456AD" w:rsidP="00DC05BF">
            <w:pPr>
              <w:jc w:val="lowKashida"/>
              <w:rPr>
                <w:rFonts w:hint="cs"/>
                <w:sz w:val="18"/>
                <w:szCs w:val="18"/>
                <w:rtl/>
              </w:rPr>
            </w:pPr>
          </w:p>
          <w:p w:rsidR="00C456AD" w:rsidRDefault="00C456AD" w:rsidP="00DC05BF">
            <w:pPr>
              <w:jc w:val="lowKashida"/>
              <w:rPr>
                <w:sz w:val="18"/>
                <w:szCs w:val="18"/>
                <w:rtl/>
              </w:rPr>
            </w:pPr>
          </w:p>
          <w:p w:rsidR="00C456AD" w:rsidRDefault="00C456AD" w:rsidP="00DC05BF">
            <w:pPr>
              <w:jc w:val="lowKashida"/>
              <w:rPr>
                <w:sz w:val="18"/>
                <w:szCs w:val="18"/>
                <w:rtl/>
                <w:lang w:bidi="ar-IQ"/>
              </w:rPr>
            </w:pPr>
          </w:p>
          <w:p w:rsidR="00C456AD" w:rsidRDefault="00C456AD" w:rsidP="00DC05BF">
            <w:pPr>
              <w:jc w:val="lowKashida"/>
              <w:rPr>
                <w:sz w:val="18"/>
                <w:szCs w:val="18"/>
                <w:rtl/>
              </w:rPr>
            </w:pPr>
          </w:p>
          <w:p w:rsidR="00C456AD" w:rsidRDefault="00C456AD" w:rsidP="00DC05BF">
            <w:pPr>
              <w:rPr>
                <w:sz w:val="18"/>
                <w:szCs w:val="18"/>
                <w:rtl/>
              </w:rPr>
            </w:pPr>
          </w:p>
          <w:p w:rsidR="00C456AD" w:rsidRDefault="00C456AD" w:rsidP="00DC05BF">
            <w:pPr>
              <w:rPr>
                <w:sz w:val="18"/>
                <w:szCs w:val="18"/>
                <w:rtl/>
              </w:rPr>
            </w:pPr>
          </w:p>
          <w:p w:rsidR="00C456AD" w:rsidRDefault="00C456AD" w:rsidP="00DC05BF">
            <w:pPr>
              <w:rPr>
                <w:sz w:val="18"/>
                <w:szCs w:val="18"/>
                <w:rtl/>
              </w:rPr>
            </w:pPr>
          </w:p>
          <w:p w:rsidR="00C456AD" w:rsidRDefault="00C456AD" w:rsidP="00DC05BF">
            <w:pPr>
              <w:jc w:val="right"/>
              <w:rPr>
                <w:sz w:val="18"/>
                <w:szCs w:val="18"/>
                <w:rtl/>
              </w:rPr>
            </w:pPr>
          </w:p>
          <w:p w:rsidR="00C456AD" w:rsidRDefault="00C456AD" w:rsidP="00DC05BF">
            <w:pPr>
              <w:jc w:val="right"/>
              <w:rPr>
                <w:sz w:val="18"/>
                <w:szCs w:val="18"/>
              </w:rPr>
            </w:pPr>
          </w:p>
          <w:p w:rsidR="00C456AD" w:rsidRDefault="00C456AD" w:rsidP="00DC05BF">
            <w:pPr>
              <w:spacing w:line="360" w:lineRule="auto"/>
              <w:jc w:val="both"/>
              <w:rPr>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456AD" w:rsidRDefault="00C456AD" w:rsidP="00DC05BF">
            <w:pPr>
              <w:spacing w:line="360" w:lineRule="auto"/>
              <w:rPr>
                <w:rFonts w:ascii="Tahoma" w:hAnsi="Tahoma" w:cs="Tahoma"/>
                <w:sz w:val="18"/>
                <w:szCs w:val="18"/>
                <w:rtl/>
                <w:lang w:val="en-US" w:bidi="ar-IQ"/>
              </w:rPr>
            </w:pPr>
          </w:p>
          <w:p w:rsidR="00C456AD" w:rsidRDefault="00C456AD" w:rsidP="00DC05BF">
            <w:pPr>
              <w:spacing w:line="360" w:lineRule="auto"/>
              <w:jc w:val="right"/>
              <w:rPr>
                <w:rFonts w:ascii="Tahoma" w:hAnsi="Tahoma" w:cs="Tahoma"/>
                <w:sz w:val="18"/>
                <w:szCs w:val="18"/>
                <w:rtl/>
                <w:lang w:val="en-US" w:bidi="ar-IQ"/>
              </w:rPr>
            </w:pPr>
          </w:p>
          <w:p w:rsidR="00C456AD" w:rsidRDefault="00C456AD" w:rsidP="00DC05BF">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11635"/>
    <w:multiLevelType w:val="hybridMultilevel"/>
    <w:tmpl w:val="47F02E14"/>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B41320C"/>
    <w:multiLevelType w:val="hybridMultilevel"/>
    <w:tmpl w:val="6172BAC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56AD"/>
    <w:rsid w:val="00567619"/>
    <w:rsid w:val="00C456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AD"/>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56AD"/>
  </w:style>
  <w:style w:type="character" w:customStyle="1" w:styleId="shorttext">
    <w:name w:val="short_text"/>
    <w:basedOn w:val="DefaultParagraphFont"/>
    <w:rsid w:val="00C456AD"/>
  </w:style>
  <w:style w:type="paragraph" w:styleId="ListParagraph">
    <w:name w:val="List Paragraph"/>
    <w:basedOn w:val="Normal"/>
    <w:qFormat/>
    <w:rsid w:val="00C456AD"/>
    <w:pPr>
      <w:spacing w:after="200" w:line="276" w:lineRule="auto"/>
      <w:ind w:left="720"/>
      <w:contextualSpacing/>
    </w:pPr>
    <w:rPr>
      <w:rFonts w:ascii="Calibri" w:eastAsia="Times New Roman"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2013-03-25T07:01:00Z</dcterms:created>
  <dcterms:modified xsi:type="dcterms:W3CDTF">2013-03-25T07:02:00Z</dcterms:modified>
</cp:coreProperties>
</file>